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84EC3" w14:textId="77777777" w:rsidR="00846D40" w:rsidRPr="006A3C0A" w:rsidRDefault="00846D40" w:rsidP="00846D40">
      <w:pPr>
        <w:pStyle w:val="normal"/>
        <w:jc w:val="center"/>
        <w:rPr>
          <w:rFonts w:asciiTheme="minorEastAsia" w:hAnsiTheme="minorEastAsia" w:cs="Arial Unicode MS"/>
          <w:sz w:val="28"/>
          <w:szCs w:val="28"/>
        </w:rPr>
      </w:pPr>
    </w:p>
    <w:p w14:paraId="60824F0D" w14:textId="77777777" w:rsidR="00846D40" w:rsidRPr="006A3C0A" w:rsidRDefault="00846D40" w:rsidP="00846D40">
      <w:pPr>
        <w:pStyle w:val="normal"/>
        <w:jc w:val="center"/>
        <w:rPr>
          <w:rFonts w:asciiTheme="minorEastAsia" w:hAnsiTheme="minorEastAsia" w:cs="Arial Unicode MS"/>
          <w:sz w:val="28"/>
          <w:szCs w:val="28"/>
        </w:rPr>
      </w:pPr>
    </w:p>
    <w:p w14:paraId="021F991E" w14:textId="77777777" w:rsidR="003777C0" w:rsidRPr="003777C0" w:rsidRDefault="00846D40" w:rsidP="00846D40">
      <w:pPr>
        <w:pStyle w:val="normal"/>
        <w:jc w:val="center"/>
        <w:rPr>
          <w:rFonts w:asciiTheme="minorEastAsia" w:hAnsiTheme="minorEastAsia" w:cs="Arial Unicode MS"/>
          <w:sz w:val="44"/>
          <w:szCs w:val="28"/>
        </w:rPr>
      </w:pPr>
      <w:r w:rsidRPr="003777C0">
        <w:rPr>
          <w:rFonts w:asciiTheme="minorEastAsia" w:hAnsiTheme="minorEastAsia" w:cs="Arial Unicode MS"/>
          <w:sz w:val="44"/>
          <w:szCs w:val="28"/>
        </w:rPr>
        <w:t>アジアにおける庇護申請及び</w:t>
      </w:r>
    </w:p>
    <w:p w14:paraId="1141BCE3" w14:textId="77777777" w:rsidR="00846D40" w:rsidRPr="003777C0" w:rsidRDefault="00846D40" w:rsidP="00846D40">
      <w:pPr>
        <w:pStyle w:val="normal"/>
        <w:jc w:val="center"/>
        <w:rPr>
          <w:rFonts w:asciiTheme="minorEastAsia" w:hAnsiTheme="minorEastAsia"/>
          <w:sz w:val="44"/>
          <w:szCs w:val="28"/>
        </w:rPr>
      </w:pPr>
      <w:r w:rsidRPr="003777C0">
        <w:rPr>
          <w:rFonts w:asciiTheme="minorEastAsia" w:hAnsiTheme="minorEastAsia" w:cs="Arial Unicode MS"/>
          <w:sz w:val="44"/>
          <w:szCs w:val="28"/>
        </w:rPr>
        <w:t>国際的法的保護に関する司法の役割</w:t>
      </w:r>
    </w:p>
    <w:p w14:paraId="21F811A8" w14:textId="77777777" w:rsidR="00846D40" w:rsidRPr="003777C0" w:rsidRDefault="00846D40" w:rsidP="00846D40">
      <w:pPr>
        <w:pStyle w:val="normal"/>
        <w:jc w:val="center"/>
        <w:rPr>
          <w:rFonts w:asciiTheme="minorEastAsia" w:hAnsiTheme="minorEastAsia"/>
          <w:sz w:val="28"/>
        </w:rPr>
      </w:pPr>
      <w:r w:rsidRPr="003777C0">
        <w:rPr>
          <w:rFonts w:asciiTheme="minorEastAsia" w:hAnsiTheme="minorEastAsia" w:cs="Arial Unicode MS"/>
          <w:sz w:val="28"/>
        </w:rPr>
        <w:t>〜アジアの判事と司法に関わる政策決定者のための会議〜</w:t>
      </w:r>
    </w:p>
    <w:p w14:paraId="44CA258F" w14:textId="77777777" w:rsidR="00846D40" w:rsidRPr="006A3C0A" w:rsidRDefault="00846D40" w:rsidP="00846D40">
      <w:pPr>
        <w:pStyle w:val="normal"/>
        <w:jc w:val="center"/>
        <w:rPr>
          <w:rFonts w:asciiTheme="minorEastAsia" w:hAnsiTheme="minorEastAsia"/>
        </w:rPr>
      </w:pPr>
    </w:p>
    <w:p w14:paraId="1A0FBC63" w14:textId="77777777" w:rsidR="00846D40" w:rsidRDefault="00846D40" w:rsidP="00846D40">
      <w:pPr>
        <w:pStyle w:val="normal"/>
        <w:jc w:val="center"/>
        <w:rPr>
          <w:rFonts w:asciiTheme="minorEastAsia" w:hAnsiTheme="minorEastAsia" w:cs="Arial Unicode MS"/>
        </w:rPr>
      </w:pPr>
      <w:r w:rsidRPr="006A3C0A">
        <w:rPr>
          <w:rFonts w:asciiTheme="minorEastAsia" w:hAnsiTheme="minorEastAsia" w:cs="Arial Unicode MS"/>
        </w:rPr>
        <w:t>および</w:t>
      </w:r>
    </w:p>
    <w:p w14:paraId="68BAE8D8" w14:textId="77777777" w:rsidR="006A3C0A" w:rsidRPr="006A3C0A" w:rsidRDefault="006A3C0A" w:rsidP="00846D40">
      <w:pPr>
        <w:pStyle w:val="normal"/>
        <w:jc w:val="center"/>
        <w:rPr>
          <w:rFonts w:asciiTheme="minorEastAsia" w:hAnsiTheme="minorEastAsia"/>
        </w:rPr>
      </w:pPr>
    </w:p>
    <w:p w14:paraId="6583A03A" w14:textId="77777777" w:rsidR="00846D40" w:rsidRPr="003777C0" w:rsidRDefault="00846D40" w:rsidP="00846D40">
      <w:pPr>
        <w:pStyle w:val="normal"/>
        <w:jc w:val="center"/>
        <w:rPr>
          <w:rFonts w:asciiTheme="minorEastAsia" w:hAnsiTheme="minorEastAsia"/>
          <w:sz w:val="32"/>
          <w:szCs w:val="28"/>
        </w:rPr>
      </w:pPr>
      <w:r w:rsidRPr="003777C0">
        <w:rPr>
          <w:rFonts w:asciiTheme="minorEastAsia" w:hAnsiTheme="minorEastAsia" w:cs="Arial Unicode MS"/>
          <w:sz w:val="32"/>
          <w:szCs w:val="28"/>
        </w:rPr>
        <w:t>ANRIP（</w:t>
      </w:r>
      <w:r w:rsidRPr="003777C0">
        <w:rPr>
          <w:rFonts w:asciiTheme="minorEastAsia" w:hAnsiTheme="minorEastAsia" w:cs="SimSun"/>
          <w:sz w:val="32"/>
          <w:szCs w:val="28"/>
        </w:rPr>
        <w:t>難民及び国際的保護のためのアジアのネットワーク</w:t>
      </w:r>
      <w:r w:rsidRPr="003777C0">
        <w:rPr>
          <w:rFonts w:asciiTheme="minorEastAsia" w:hAnsiTheme="minorEastAsia" w:cs="Arial Unicode MS"/>
          <w:sz w:val="32"/>
          <w:szCs w:val="28"/>
        </w:rPr>
        <w:t>）</w:t>
      </w:r>
    </w:p>
    <w:p w14:paraId="05A6B148" w14:textId="77777777" w:rsidR="00846D40" w:rsidRPr="006A3C0A" w:rsidRDefault="00846D40" w:rsidP="00846D40">
      <w:pPr>
        <w:pStyle w:val="normal"/>
        <w:tabs>
          <w:tab w:val="center" w:pos="4249"/>
          <w:tab w:val="left" w:pos="6145"/>
        </w:tabs>
        <w:rPr>
          <w:rFonts w:asciiTheme="minorEastAsia" w:hAnsiTheme="minorEastAsia" w:cs="Arial Unicode MS"/>
          <w:color w:val="FF0000"/>
        </w:rPr>
      </w:pPr>
      <w:r w:rsidRPr="006A3C0A">
        <w:rPr>
          <w:rFonts w:asciiTheme="minorEastAsia" w:hAnsiTheme="minorEastAsia" w:cs="SimSun"/>
        </w:rPr>
        <w:tab/>
        <w:t>第２回大会記録</w:t>
      </w:r>
      <w:r w:rsidRPr="006A3C0A">
        <w:rPr>
          <w:rFonts w:asciiTheme="minorEastAsia" w:hAnsiTheme="minorEastAsia" w:cs="Arial Unicode MS"/>
          <w:color w:val="FF0000"/>
        </w:rPr>
        <w:t xml:space="preserve">　</w:t>
      </w:r>
      <w:r w:rsidRPr="006A3C0A">
        <w:rPr>
          <w:rFonts w:asciiTheme="minorEastAsia" w:hAnsiTheme="minorEastAsia" w:cs="Arial Unicode MS"/>
          <w:color w:val="FF0000"/>
        </w:rPr>
        <w:tab/>
      </w:r>
    </w:p>
    <w:p w14:paraId="66EBD352" w14:textId="77777777" w:rsidR="00846D40" w:rsidRPr="006A3C0A" w:rsidRDefault="00846D40" w:rsidP="00846D40">
      <w:pPr>
        <w:pStyle w:val="normal"/>
        <w:tabs>
          <w:tab w:val="center" w:pos="4249"/>
          <w:tab w:val="left" w:pos="6145"/>
        </w:tabs>
        <w:rPr>
          <w:rFonts w:asciiTheme="minorEastAsia" w:hAnsiTheme="minorEastAsia" w:cs="Arial Unicode MS"/>
          <w:color w:val="FF0000"/>
        </w:rPr>
      </w:pPr>
    </w:p>
    <w:p w14:paraId="0016EB87" w14:textId="77777777" w:rsidR="00846D40" w:rsidRPr="006A3C0A" w:rsidRDefault="00846D40" w:rsidP="00846D40">
      <w:pPr>
        <w:pStyle w:val="normal"/>
        <w:tabs>
          <w:tab w:val="center" w:pos="4249"/>
          <w:tab w:val="left" w:pos="6145"/>
        </w:tabs>
        <w:rPr>
          <w:rFonts w:asciiTheme="minorEastAsia" w:hAnsiTheme="minorEastAsia"/>
        </w:rPr>
      </w:pPr>
    </w:p>
    <w:p w14:paraId="0A563B64" w14:textId="77777777" w:rsidR="00846D40" w:rsidRPr="006A3C0A" w:rsidRDefault="00846D40" w:rsidP="00846D40">
      <w:pPr>
        <w:pStyle w:val="normal"/>
        <w:rPr>
          <w:rFonts w:asciiTheme="minorEastAsia" w:hAnsiTheme="minorEastAsia"/>
        </w:rPr>
      </w:pPr>
    </w:p>
    <w:p w14:paraId="2931184A" w14:textId="77777777" w:rsidR="00846D40" w:rsidRPr="006A3C0A" w:rsidRDefault="00846D40" w:rsidP="00846D40">
      <w:pPr>
        <w:pStyle w:val="normal"/>
        <w:jc w:val="center"/>
        <w:rPr>
          <w:rFonts w:asciiTheme="minorEastAsia" w:hAnsiTheme="minorEastAsia"/>
        </w:rPr>
      </w:pPr>
      <w:r w:rsidRPr="006A3C0A">
        <w:rPr>
          <w:rFonts w:asciiTheme="minorEastAsia" w:hAnsiTheme="minorEastAsia" w:cs="SimSun"/>
        </w:rPr>
        <w:t>日程：2016年6月9日〜11日</w:t>
      </w:r>
    </w:p>
    <w:p w14:paraId="5B7D8F6A" w14:textId="77777777" w:rsidR="00846D40" w:rsidRPr="006A3C0A" w:rsidRDefault="00846D40" w:rsidP="00846D40">
      <w:pPr>
        <w:pStyle w:val="normal"/>
        <w:jc w:val="center"/>
        <w:rPr>
          <w:rFonts w:asciiTheme="minorEastAsia" w:hAnsiTheme="minorEastAsia"/>
        </w:rPr>
      </w:pPr>
      <w:r w:rsidRPr="006A3C0A">
        <w:rPr>
          <w:rFonts w:asciiTheme="minorEastAsia" w:hAnsiTheme="minorEastAsia" w:cs="SimSun"/>
        </w:rPr>
        <w:t>場所：大韓民国ソウル／司法研修センター</w:t>
      </w:r>
    </w:p>
    <w:p w14:paraId="7AF3B689" w14:textId="77777777" w:rsidR="00846D40" w:rsidRPr="006A3C0A" w:rsidRDefault="00846D40" w:rsidP="00846D40">
      <w:pPr>
        <w:pStyle w:val="normal"/>
        <w:jc w:val="center"/>
        <w:rPr>
          <w:rFonts w:asciiTheme="minorEastAsia" w:hAnsiTheme="minorEastAsia"/>
        </w:rPr>
      </w:pPr>
      <w:r w:rsidRPr="006A3C0A">
        <w:rPr>
          <w:rFonts w:asciiTheme="minorEastAsia" w:hAnsiTheme="minorEastAsia" w:cs="Arial Unicode MS"/>
        </w:rPr>
        <w:t>ホスト：</w:t>
      </w:r>
      <w:r w:rsidRPr="006A3C0A">
        <w:rPr>
          <w:rFonts w:asciiTheme="minorEastAsia" w:hAnsiTheme="minorEastAsia" w:cs="SimSun"/>
          <w:sz w:val="24"/>
          <w:szCs w:val="24"/>
        </w:rPr>
        <w:t xml:space="preserve"> IARLJ, ANRIP, 司法研修センター、UNHCR韓国事務所</w:t>
      </w:r>
    </w:p>
    <w:p w14:paraId="72AEAE96" w14:textId="77777777" w:rsidR="00846D40" w:rsidRPr="006A3C0A" w:rsidRDefault="00846D40" w:rsidP="00846D40">
      <w:pPr>
        <w:pStyle w:val="normal"/>
        <w:rPr>
          <w:rFonts w:asciiTheme="minorEastAsia" w:hAnsiTheme="minorEastAsia"/>
        </w:rPr>
      </w:pPr>
    </w:p>
    <w:p w14:paraId="326CA468" w14:textId="77777777" w:rsidR="00846D40" w:rsidRPr="006A3C0A" w:rsidRDefault="00846D40" w:rsidP="00846D40">
      <w:pPr>
        <w:pStyle w:val="normal"/>
        <w:rPr>
          <w:rFonts w:asciiTheme="minorEastAsia" w:hAnsiTheme="minorEastAsia"/>
        </w:rPr>
      </w:pPr>
    </w:p>
    <w:p w14:paraId="0CEC03A0" w14:textId="77777777" w:rsidR="00846D40" w:rsidRPr="006A3C0A" w:rsidRDefault="00846D40" w:rsidP="00846D40">
      <w:pPr>
        <w:pStyle w:val="normal"/>
        <w:jc w:val="center"/>
        <w:rPr>
          <w:rFonts w:asciiTheme="minorEastAsia" w:hAnsiTheme="minorEastAsia" w:cs="Arial Unicode MS"/>
        </w:rPr>
      </w:pPr>
      <w:r w:rsidRPr="006A3C0A">
        <w:rPr>
          <w:rFonts w:asciiTheme="minorEastAsia" w:hAnsiTheme="minorEastAsia" w:cs="SimSun"/>
        </w:rPr>
        <w:t>作成者　渡部清花</w:t>
      </w:r>
      <w:r w:rsidRPr="006A3C0A">
        <w:rPr>
          <w:rFonts w:asciiTheme="minorEastAsia" w:hAnsiTheme="minorEastAsia" w:cs="SimSun" w:hint="eastAsia"/>
        </w:rPr>
        <w:t>、</w:t>
      </w:r>
      <w:r w:rsidRPr="006A3C0A">
        <w:rPr>
          <w:rFonts w:asciiTheme="minorEastAsia" w:hAnsiTheme="minorEastAsia" w:cs="Arial Unicode MS"/>
        </w:rPr>
        <w:t>ジャン</w:t>
      </w:r>
      <w:r w:rsidRPr="006A3C0A">
        <w:rPr>
          <w:rFonts w:asciiTheme="minorEastAsia" w:hAnsiTheme="minorEastAsia" w:cs="Arial Unicode MS" w:hint="eastAsia"/>
        </w:rPr>
        <w:t>・</w:t>
      </w:r>
      <w:r w:rsidRPr="006A3C0A">
        <w:rPr>
          <w:rFonts w:asciiTheme="minorEastAsia" w:hAnsiTheme="minorEastAsia" w:cs="Arial Unicode MS"/>
        </w:rPr>
        <w:t>ミロム</w:t>
      </w:r>
      <w:r w:rsidRPr="006A3C0A">
        <w:rPr>
          <w:rFonts w:asciiTheme="minorEastAsia" w:hAnsiTheme="minorEastAsia" w:cs="Arial Unicode MS" w:hint="eastAsia"/>
        </w:rPr>
        <w:t>、</w:t>
      </w:r>
      <w:r w:rsidRPr="006A3C0A">
        <w:rPr>
          <w:rFonts w:asciiTheme="minorEastAsia" w:hAnsiTheme="minorEastAsia" w:cs="Arial Unicode MS"/>
        </w:rPr>
        <w:t>ジャファー</w:t>
      </w:r>
      <w:r w:rsidRPr="006A3C0A">
        <w:rPr>
          <w:rFonts w:asciiTheme="minorEastAsia" w:hAnsiTheme="minorEastAsia" w:cs="Arial Unicode MS" w:hint="eastAsia"/>
        </w:rPr>
        <w:t>・</w:t>
      </w:r>
      <w:r w:rsidRPr="006A3C0A">
        <w:rPr>
          <w:rFonts w:asciiTheme="minorEastAsia" w:hAnsiTheme="minorEastAsia" w:cs="Arial Unicode MS"/>
        </w:rPr>
        <w:t>アタイ</w:t>
      </w:r>
    </w:p>
    <w:p w14:paraId="5553BC6F" w14:textId="77777777" w:rsidR="00846D40" w:rsidRPr="006A3C0A" w:rsidRDefault="00846D40" w:rsidP="003777C0">
      <w:pPr>
        <w:pStyle w:val="normal"/>
        <w:rPr>
          <w:rFonts w:asciiTheme="minorEastAsia" w:hAnsiTheme="minorEastAsia" w:cs="Arial Unicode MS"/>
        </w:rPr>
      </w:pPr>
    </w:p>
    <w:p w14:paraId="0870C7B8" w14:textId="77777777" w:rsidR="00846D40" w:rsidRPr="006A3C0A" w:rsidRDefault="00846D40" w:rsidP="00846D40">
      <w:pPr>
        <w:pStyle w:val="normal"/>
        <w:jc w:val="center"/>
        <w:rPr>
          <w:rFonts w:asciiTheme="minorEastAsia" w:hAnsiTheme="minorEastAsia"/>
        </w:rPr>
      </w:pPr>
    </w:p>
    <w:p w14:paraId="69AA85B4" w14:textId="77777777" w:rsidR="00846D40" w:rsidRPr="006A3C0A" w:rsidRDefault="00846D40">
      <w:pPr>
        <w:rPr>
          <w:rFonts w:asciiTheme="minorEastAsia" w:hAnsiTheme="minorEastAsia"/>
        </w:rPr>
      </w:pPr>
      <w:r w:rsidRPr="006A3C0A">
        <w:rPr>
          <w:rFonts w:asciiTheme="minorEastAsia" w:hAnsiTheme="minorEastAsia"/>
          <w:noProof/>
        </w:rPr>
        <w:drawing>
          <wp:anchor distT="114300" distB="114300" distL="114300" distR="114300" simplePos="0" relativeHeight="251659264" behindDoc="0" locked="0" layoutInCell="0" hidden="0" allowOverlap="1" wp14:anchorId="17AAE842" wp14:editId="129CDEDB">
            <wp:simplePos x="0" y="0"/>
            <wp:positionH relativeFrom="margin">
              <wp:posOffset>-457200</wp:posOffset>
            </wp:positionH>
            <wp:positionV relativeFrom="paragraph">
              <wp:posOffset>431800</wp:posOffset>
            </wp:positionV>
            <wp:extent cx="1823720" cy="752475"/>
            <wp:effectExtent l="0" t="0" r="5080" b="9525"/>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823720" cy="752475"/>
                    </a:xfrm>
                    <a:prstGeom prst="rect">
                      <a:avLst/>
                    </a:prstGeom>
                    <a:ln/>
                  </pic:spPr>
                </pic:pic>
              </a:graphicData>
            </a:graphic>
          </wp:anchor>
        </w:drawing>
      </w:r>
      <w:r w:rsidRPr="006A3C0A">
        <w:rPr>
          <w:rFonts w:asciiTheme="minorEastAsia" w:hAnsiTheme="minorEastAsia"/>
          <w:noProof/>
        </w:rPr>
        <w:drawing>
          <wp:anchor distT="114300" distB="114300" distL="114300" distR="114300" simplePos="0" relativeHeight="251661312" behindDoc="0" locked="0" layoutInCell="0" hidden="0" allowOverlap="1" wp14:anchorId="271E37D9" wp14:editId="4D5153D3">
            <wp:simplePos x="0" y="0"/>
            <wp:positionH relativeFrom="margin">
              <wp:posOffset>1485900</wp:posOffset>
            </wp:positionH>
            <wp:positionV relativeFrom="paragraph">
              <wp:posOffset>368300</wp:posOffset>
            </wp:positionV>
            <wp:extent cx="2057400" cy="885825"/>
            <wp:effectExtent l="0" t="0" r="0" b="3175"/>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057400" cy="885825"/>
                    </a:xfrm>
                    <a:prstGeom prst="rect">
                      <a:avLst/>
                    </a:prstGeom>
                    <a:ln/>
                  </pic:spPr>
                </pic:pic>
              </a:graphicData>
            </a:graphic>
          </wp:anchor>
        </w:drawing>
      </w:r>
      <w:r w:rsidRPr="006A3C0A">
        <w:rPr>
          <w:rFonts w:asciiTheme="minorEastAsia" w:hAnsiTheme="minorEastAsia"/>
          <w:noProof/>
        </w:rPr>
        <w:drawing>
          <wp:anchor distT="114300" distB="114300" distL="114300" distR="114300" simplePos="0" relativeHeight="251660288" behindDoc="0" locked="0" layoutInCell="0" hidden="0" allowOverlap="1" wp14:anchorId="4409B73E" wp14:editId="43C7AD73">
            <wp:simplePos x="0" y="0"/>
            <wp:positionH relativeFrom="margin">
              <wp:posOffset>3771900</wp:posOffset>
            </wp:positionH>
            <wp:positionV relativeFrom="paragraph">
              <wp:posOffset>241300</wp:posOffset>
            </wp:positionV>
            <wp:extent cx="2366645" cy="971550"/>
            <wp:effectExtent l="0" t="0" r="0" b="0"/>
            <wp:wrapSquare wrapText="bothSides" distT="114300" distB="11430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366645" cy="971550"/>
                    </a:xfrm>
                    <a:prstGeom prst="rect">
                      <a:avLst/>
                    </a:prstGeom>
                    <a:ln/>
                  </pic:spPr>
                </pic:pic>
              </a:graphicData>
            </a:graphic>
          </wp:anchor>
        </w:drawing>
      </w:r>
    </w:p>
    <w:p w14:paraId="4DD83C82" w14:textId="77777777" w:rsidR="00846D40" w:rsidRPr="006A3C0A" w:rsidRDefault="00846D40" w:rsidP="00846D40">
      <w:pPr>
        <w:tabs>
          <w:tab w:val="left" w:pos="3460"/>
        </w:tabs>
        <w:rPr>
          <w:rFonts w:asciiTheme="minorEastAsia" w:hAnsiTheme="minorEastAsia"/>
        </w:rPr>
      </w:pPr>
    </w:p>
    <w:p w14:paraId="7B961333" w14:textId="77777777" w:rsidR="00846D40" w:rsidRPr="00C11C9D" w:rsidRDefault="00846D40" w:rsidP="006A3C0A">
      <w:pPr>
        <w:pStyle w:val="normal"/>
        <w:jc w:val="center"/>
        <w:rPr>
          <w:rFonts w:asciiTheme="minorEastAsia" w:hAnsiTheme="minorEastAsia"/>
          <w:b/>
        </w:rPr>
      </w:pPr>
      <w:r w:rsidRPr="00C11C9D">
        <w:rPr>
          <w:rFonts w:asciiTheme="minorEastAsia" w:hAnsiTheme="minorEastAsia" w:cs="Arial Unicode MS"/>
          <w:b/>
        </w:rPr>
        <w:lastRenderedPageBreak/>
        <w:t>【目次】</w:t>
      </w:r>
    </w:p>
    <w:p w14:paraId="476B92C6"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1. はじめに   </w:t>
      </w:r>
    </w:p>
    <w:p w14:paraId="04EA8A87" w14:textId="77777777" w:rsidR="00846D40" w:rsidRPr="006A3C0A" w:rsidRDefault="00846D40" w:rsidP="00846D40">
      <w:pPr>
        <w:pStyle w:val="normal"/>
        <w:numPr>
          <w:ilvl w:val="0"/>
          <w:numId w:val="2"/>
        </w:numPr>
        <w:ind w:hanging="360"/>
        <w:contextualSpacing/>
        <w:rPr>
          <w:rFonts w:asciiTheme="minorEastAsia" w:hAnsiTheme="minorEastAsia"/>
        </w:rPr>
      </w:pPr>
      <w:r w:rsidRPr="006A3C0A">
        <w:rPr>
          <w:rFonts w:asciiTheme="minorEastAsia" w:hAnsiTheme="minorEastAsia" w:cs="Arial Unicode MS"/>
        </w:rPr>
        <w:t>ANRIPとは</w:t>
      </w:r>
    </w:p>
    <w:p w14:paraId="34D1134B" w14:textId="77777777" w:rsidR="00846D40" w:rsidRPr="006A3C0A" w:rsidRDefault="00846D40" w:rsidP="006A3C0A">
      <w:pPr>
        <w:pStyle w:val="normal"/>
        <w:numPr>
          <w:ilvl w:val="0"/>
          <w:numId w:val="2"/>
        </w:numPr>
        <w:ind w:hanging="360"/>
        <w:contextualSpacing/>
        <w:rPr>
          <w:rFonts w:asciiTheme="minorEastAsia" w:hAnsiTheme="minorEastAsia"/>
        </w:rPr>
      </w:pPr>
      <w:r w:rsidRPr="006A3C0A">
        <w:rPr>
          <w:rFonts w:asciiTheme="minorEastAsia" w:hAnsiTheme="minorEastAsia" w:cs="Arial Unicode MS"/>
        </w:rPr>
        <w:t>IARLJとは</w:t>
      </w:r>
    </w:p>
    <w:p w14:paraId="53DDEB34"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2. トレーニングワークショップ</w:t>
      </w:r>
    </w:p>
    <w:p w14:paraId="03950442"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3. 会議１日目</w:t>
      </w:r>
    </w:p>
    <w:p w14:paraId="06D10DB4" w14:textId="77777777" w:rsidR="00846D40" w:rsidRPr="006A3C0A" w:rsidRDefault="00846D40" w:rsidP="00846D40">
      <w:pPr>
        <w:pStyle w:val="normal"/>
        <w:numPr>
          <w:ilvl w:val="0"/>
          <w:numId w:val="3"/>
        </w:numPr>
        <w:ind w:hanging="360"/>
        <w:contextualSpacing/>
        <w:rPr>
          <w:rFonts w:asciiTheme="minorEastAsia" w:hAnsiTheme="minorEastAsia"/>
        </w:rPr>
      </w:pPr>
      <w:r w:rsidRPr="006A3C0A">
        <w:rPr>
          <w:rFonts w:asciiTheme="minorEastAsia" w:hAnsiTheme="minorEastAsia" w:cs="SimSun"/>
        </w:rPr>
        <w:t>開会式、キーノートスピー</w:t>
      </w:r>
      <w:r w:rsidRPr="006A3C0A">
        <w:rPr>
          <w:rFonts w:asciiTheme="minorEastAsia" w:hAnsiTheme="minorEastAsia" w:cs="Arial Unicode MS"/>
        </w:rPr>
        <w:t>チ</w:t>
      </w:r>
    </w:p>
    <w:p w14:paraId="1D076EEF" w14:textId="77777777" w:rsidR="00846D40" w:rsidRPr="006A3C0A" w:rsidRDefault="00846D40" w:rsidP="00846D40">
      <w:pPr>
        <w:pStyle w:val="normal"/>
        <w:numPr>
          <w:ilvl w:val="0"/>
          <w:numId w:val="3"/>
        </w:numPr>
        <w:ind w:hanging="360"/>
        <w:contextualSpacing/>
        <w:rPr>
          <w:rFonts w:asciiTheme="minorEastAsia" w:hAnsiTheme="minorEastAsia"/>
        </w:rPr>
      </w:pPr>
      <w:r w:rsidRPr="006A3C0A">
        <w:rPr>
          <w:rFonts w:asciiTheme="minorEastAsia" w:hAnsiTheme="minorEastAsia" w:cs="SimSun"/>
        </w:rPr>
        <w:t>難民と庇護申請者の保護に関する司法の役割とノン・ルフールマンの原則</w:t>
      </w:r>
    </w:p>
    <w:p w14:paraId="413797AC" w14:textId="77777777" w:rsidR="00846D40" w:rsidRPr="006A3C0A" w:rsidRDefault="00846D40" w:rsidP="00846D40">
      <w:pPr>
        <w:pStyle w:val="normal"/>
        <w:numPr>
          <w:ilvl w:val="0"/>
          <w:numId w:val="3"/>
        </w:numPr>
        <w:ind w:hanging="360"/>
        <w:contextualSpacing/>
        <w:rPr>
          <w:rFonts w:asciiTheme="minorEastAsia" w:hAnsiTheme="minorEastAsia"/>
        </w:rPr>
      </w:pPr>
      <w:r w:rsidRPr="006A3C0A">
        <w:rPr>
          <w:rFonts w:asciiTheme="minorEastAsia" w:hAnsiTheme="minorEastAsia" w:cs="SimSun"/>
        </w:rPr>
        <w:t>手続きの改正と様々な裁判権における難民保護の課題</w:t>
      </w:r>
    </w:p>
    <w:p w14:paraId="0CC27AF4" w14:textId="77777777" w:rsidR="00846D40" w:rsidRPr="006A3C0A" w:rsidRDefault="00846D40" w:rsidP="00846D40">
      <w:pPr>
        <w:pStyle w:val="normal"/>
        <w:numPr>
          <w:ilvl w:val="0"/>
          <w:numId w:val="3"/>
        </w:numPr>
        <w:ind w:hanging="360"/>
        <w:contextualSpacing/>
        <w:rPr>
          <w:rFonts w:asciiTheme="minorEastAsia" w:hAnsiTheme="minorEastAsia"/>
        </w:rPr>
      </w:pPr>
      <w:r w:rsidRPr="006A3C0A">
        <w:rPr>
          <w:rFonts w:asciiTheme="minorEastAsia" w:hAnsiTheme="minorEastAsia" w:cs="SimSun"/>
        </w:rPr>
        <w:t>出入国港または公海での庇護要求者への手続き</w:t>
      </w:r>
    </w:p>
    <w:p w14:paraId="1BF39179" w14:textId="77777777" w:rsidR="00846D40" w:rsidRPr="006A3C0A" w:rsidRDefault="00846D40" w:rsidP="00846D40">
      <w:pPr>
        <w:pStyle w:val="normal"/>
        <w:numPr>
          <w:ilvl w:val="0"/>
          <w:numId w:val="3"/>
        </w:numPr>
        <w:ind w:hanging="360"/>
        <w:contextualSpacing/>
        <w:rPr>
          <w:rFonts w:asciiTheme="minorEastAsia" w:hAnsiTheme="minorEastAsia"/>
        </w:rPr>
      </w:pPr>
      <w:r w:rsidRPr="006A3C0A">
        <w:rPr>
          <w:rFonts w:asciiTheme="minorEastAsia" w:hAnsiTheme="minorEastAsia" w:cs="Arial Unicode MS"/>
        </w:rPr>
        <w:t>アジア太平洋地域内／国際社会での難民に関する法的協力と国際的保護についての可能性に関する議論</w:t>
      </w:r>
    </w:p>
    <w:p w14:paraId="6A209696"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4. 会議２日目</w:t>
      </w:r>
      <w:r w:rsidRPr="006A3C0A">
        <w:rPr>
          <w:rFonts w:asciiTheme="minorEastAsia" w:hAnsiTheme="minorEastAsia" w:cs="Arial Unicode MS"/>
          <w:b/>
          <w:color w:val="FF0000"/>
        </w:rPr>
        <w:t xml:space="preserve"> 　</w:t>
      </w:r>
    </w:p>
    <w:p w14:paraId="7F3DEB34" w14:textId="77777777" w:rsidR="00846D40" w:rsidRPr="00915A45" w:rsidRDefault="00846D40" w:rsidP="00846D40">
      <w:pPr>
        <w:pStyle w:val="normal"/>
        <w:numPr>
          <w:ilvl w:val="0"/>
          <w:numId w:val="1"/>
        </w:numPr>
        <w:ind w:hanging="360"/>
        <w:contextualSpacing/>
        <w:rPr>
          <w:rFonts w:asciiTheme="minorEastAsia" w:hAnsiTheme="minorEastAsia"/>
        </w:rPr>
      </w:pPr>
      <w:r w:rsidRPr="006A3C0A">
        <w:rPr>
          <w:rFonts w:asciiTheme="minorEastAsia" w:hAnsiTheme="minorEastAsia"/>
        </w:rPr>
        <w:t xml:space="preserve"> </w:t>
      </w:r>
      <w:r w:rsidRPr="006A3C0A">
        <w:rPr>
          <w:rFonts w:asciiTheme="minorEastAsia" w:hAnsiTheme="minorEastAsia" w:cs="SimSun"/>
          <w:sz w:val="21"/>
          <w:szCs w:val="21"/>
        </w:rPr>
        <w:t>北朝鮮離脱住</w:t>
      </w:r>
      <w:r w:rsidRPr="00915A45">
        <w:rPr>
          <w:rFonts w:asciiTheme="minorEastAsia" w:hAnsiTheme="minorEastAsia" w:cs="SimSun"/>
          <w:sz w:val="21"/>
          <w:szCs w:val="21"/>
        </w:rPr>
        <w:t>民とその子女に</w:t>
      </w:r>
      <w:r w:rsidRPr="00915A45">
        <w:rPr>
          <w:rFonts w:asciiTheme="minorEastAsia" w:hAnsiTheme="minorEastAsia" w:cs="SimSun"/>
        </w:rPr>
        <w:t>対する難民条約適用について</w:t>
      </w:r>
      <w:r w:rsidRPr="00915A45">
        <w:rPr>
          <w:rFonts w:asciiTheme="minorEastAsia" w:hAnsiTheme="minorEastAsia"/>
        </w:rPr>
        <w:t xml:space="preserve">                      </w:t>
      </w:r>
    </w:p>
    <w:p w14:paraId="70DCABDF" w14:textId="77777777" w:rsidR="00915A45" w:rsidRPr="00915A45" w:rsidRDefault="00846D40" w:rsidP="00915A45">
      <w:pPr>
        <w:pStyle w:val="normal"/>
        <w:numPr>
          <w:ilvl w:val="0"/>
          <w:numId w:val="1"/>
        </w:numPr>
        <w:ind w:hanging="360"/>
        <w:contextualSpacing/>
        <w:jc w:val="both"/>
        <w:rPr>
          <w:rFonts w:asciiTheme="minorEastAsia" w:hAnsiTheme="minorEastAsia"/>
        </w:rPr>
      </w:pPr>
      <w:r w:rsidRPr="00915A45">
        <w:rPr>
          <w:rFonts w:asciiTheme="minorEastAsia" w:hAnsiTheme="minorEastAsia" w:cs="SimSun"/>
        </w:rPr>
        <w:t xml:space="preserve"> 1951年の難民条約に適用されない人道的配慮による滞在者への保護</w:t>
      </w:r>
    </w:p>
    <w:p w14:paraId="7B63C675" w14:textId="5CBA736F" w:rsidR="00846D40" w:rsidRPr="00915A45" w:rsidRDefault="00915A45" w:rsidP="00915A45">
      <w:pPr>
        <w:pStyle w:val="normal"/>
        <w:contextualSpacing/>
        <w:jc w:val="both"/>
        <w:rPr>
          <w:rFonts w:asciiTheme="minorEastAsia" w:hAnsiTheme="minorEastAsia"/>
        </w:rPr>
      </w:pPr>
      <w:r w:rsidRPr="00915A45">
        <w:rPr>
          <w:rFonts w:asciiTheme="minorEastAsia" w:hAnsiTheme="minorEastAsia" w:cs="SimSun"/>
        </w:rPr>
        <w:t xml:space="preserve">5. </w:t>
      </w:r>
      <w:r w:rsidRPr="00915A45">
        <w:rPr>
          <w:rFonts w:hint="eastAsia"/>
        </w:rPr>
        <w:t>難民及び国際的保護のためのアジアのネットワーク（</w:t>
      </w:r>
      <w:r w:rsidRPr="00915A45">
        <w:rPr>
          <w:rFonts w:hint="eastAsia"/>
        </w:rPr>
        <w:t>ANRIP</w:t>
      </w:r>
      <w:r w:rsidRPr="00915A45">
        <w:rPr>
          <w:rFonts w:hint="eastAsia"/>
        </w:rPr>
        <w:t>）会議記録</w:t>
      </w:r>
    </w:p>
    <w:p w14:paraId="3DC18252" w14:textId="77777777" w:rsidR="00846D40" w:rsidRPr="006A3C0A" w:rsidRDefault="00846D40" w:rsidP="00846D40">
      <w:pPr>
        <w:pStyle w:val="1"/>
        <w:keepNext w:val="0"/>
        <w:keepLines w:val="0"/>
        <w:spacing w:before="480"/>
        <w:contextualSpacing w:val="0"/>
        <w:jc w:val="center"/>
        <w:rPr>
          <w:rFonts w:asciiTheme="minorEastAsia" w:hAnsiTheme="minorEastAsia"/>
        </w:rPr>
      </w:pPr>
      <w:r w:rsidRPr="006A3C0A">
        <w:rPr>
          <w:rFonts w:asciiTheme="minorEastAsia" w:hAnsiTheme="minorEastAsia" w:cs="SimSun"/>
          <w:b/>
          <w:sz w:val="21"/>
          <w:szCs w:val="21"/>
        </w:rPr>
        <w:t xml:space="preserve">概要　</w:t>
      </w:r>
    </w:p>
    <w:p w14:paraId="43B15B88" w14:textId="77777777" w:rsidR="00846D40" w:rsidRPr="006A3C0A" w:rsidRDefault="00846D40" w:rsidP="00846D40">
      <w:pPr>
        <w:pStyle w:val="normal"/>
        <w:jc w:val="both"/>
        <w:rPr>
          <w:rFonts w:asciiTheme="minorEastAsia" w:hAnsiTheme="minorEastAsia"/>
        </w:rPr>
      </w:pPr>
      <w:r w:rsidRPr="006A3C0A">
        <w:rPr>
          <w:rFonts w:asciiTheme="minorEastAsia" w:hAnsiTheme="minorEastAsia" w:cs="Arial Unicode MS"/>
          <w:sz w:val="24"/>
          <w:szCs w:val="24"/>
        </w:rPr>
        <w:t xml:space="preserve">　2016年6月9日から11日にかけ韓国ソウルの司法研修所にて、韓国政府、法務部の主催の下、難民認定に関する会議が開かれた。当会議は裁判官、弁護士など、難民保護における司法的決定に関連する者を対象に開かれたものであり、アジア太平洋諸国だけでなくヨーロッパ諸国における司法関連者が集い、各国の難民認定制度の現状や問題点、解決策などを共有しあう場となった。（プログラムは添付の通り）。</w:t>
      </w:r>
    </w:p>
    <w:p w14:paraId="06113EC9" w14:textId="77777777" w:rsidR="00846D40" w:rsidRPr="006A3C0A" w:rsidRDefault="00846D40" w:rsidP="006A3C0A">
      <w:pPr>
        <w:pStyle w:val="normal"/>
        <w:jc w:val="both"/>
        <w:rPr>
          <w:rFonts w:asciiTheme="minorEastAsia" w:hAnsiTheme="minorEastAsia"/>
        </w:rPr>
      </w:pPr>
      <w:r w:rsidRPr="006A3C0A">
        <w:rPr>
          <w:rFonts w:asciiTheme="minorEastAsia" w:hAnsiTheme="minorEastAsia" w:cs="Arial Unicode MS"/>
          <w:sz w:val="24"/>
          <w:szCs w:val="24"/>
        </w:rPr>
        <w:t xml:space="preserve">　また同日程に並行して国連難民高等弁務官（UNHCR）韓国事務所との共催の下、難民及び国際的保護のためのアジアのネットワーク（ANRIP：The Asian Network for Refugees and International Protection）の第２回会議が開催された。以下が議論の概要と記録である。</w:t>
      </w:r>
    </w:p>
    <w:p w14:paraId="5EA25858"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b/>
          <w:sz w:val="28"/>
          <w:szCs w:val="28"/>
        </w:rPr>
        <w:t>===== 1、はじめに==============================</w:t>
      </w:r>
    </w:p>
    <w:p w14:paraId="15241212" w14:textId="77777777" w:rsidR="00D81D37" w:rsidRDefault="00846D40" w:rsidP="00D81D37">
      <w:pPr>
        <w:pStyle w:val="normal"/>
        <w:numPr>
          <w:ilvl w:val="0"/>
          <w:numId w:val="4"/>
        </w:numPr>
        <w:ind w:hanging="360"/>
        <w:contextualSpacing/>
        <w:rPr>
          <w:rFonts w:asciiTheme="minorEastAsia" w:hAnsiTheme="minorEastAsia"/>
        </w:rPr>
      </w:pPr>
      <w:r w:rsidRPr="006A3C0A">
        <w:rPr>
          <w:rFonts w:asciiTheme="minorEastAsia" w:hAnsiTheme="minorEastAsia" w:cs="Arial Unicode MS"/>
        </w:rPr>
        <w:t>IARLJとは</w:t>
      </w:r>
    </w:p>
    <w:p w14:paraId="23D5F7CF" w14:textId="77777777" w:rsidR="00846D40" w:rsidRDefault="00D81D37" w:rsidP="00D81D37">
      <w:pPr>
        <w:widowControl/>
        <w:jc w:val="left"/>
        <w:rPr>
          <w:rFonts w:asciiTheme="minorEastAsia" w:hAnsiTheme="minorEastAsia" w:cs="Lantinghei TC Heavy"/>
          <w:color w:val="444444"/>
          <w:kern w:val="0"/>
          <w:shd w:val="clear" w:color="auto" w:fill="FFFFFF"/>
        </w:rPr>
      </w:pPr>
      <w:r w:rsidRPr="00D81D37">
        <w:rPr>
          <w:rFonts w:asciiTheme="minorEastAsia" w:hAnsiTheme="minorEastAsia" w:cs="Arial"/>
          <w:color w:val="000000"/>
          <w:kern w:val="0"/>
        </w:rPr>
        <w:t xml:space="preserve">　IARLJ (International Association of Refugee Law Judges) とは、人種、宗教、国籍、特定の社会集団、政治的意見を理由とした迫害からの人々の保護の促進を求める「難民法裁判官国際協会」のことである。国際法の下に定められている個々人の権利、難民としての地位の決定や停止は法の支配に基づくべきであ</w:t>
      </w:r>
      <w:r w:rsidRPr="00D81D37">
        <w:rPr>
          <w:rFonts w:asciiTheme="minorEastAsia" w:hAnsiTheme="minorEastAsia" w:cs="Arial" w:hint="eastAsia"/>
          <w:color w:val="000000"/>
          <w:kern w:val="0"/>
        </w:rPr>
        <w:t>る。</w:t>
      </w:r>
      <w:r w:rsidRPr="00D81D37">
        <w:rPr>
          <w:rFonts w:asciiTheme="minorEastAsia" w:hAnsiTheme="minorEastAsia" w:cs="Lantinghei TC Heavy"/>
          <w:color w:val="444444"/>
          <w:kern w:val="0"/>
          <w:shd w:val="clear" w:color="auto" w:fill="FFFFFF"/>
        </w:rPr>
        <w:t>地域ごとの活動は、それぞれの支部に分かれている。現在、ヨーロッパ支部、アメリカ支部、オーストラリア支部、アフリカ支部が存在する。</w:t>
      </w:r>
    </w:p>
    <w:p w14:paraId="62908DAC" w14:textId="77777777" w:rsidR="00D81D37" w:rsidRPr="00D81D37" w:rsidRDefault="00D81D37" w:rsidP="00D81D37">
      <w:pPr>
        <w:widowControl/>
        <w:jc w:val="left"/>
        <w:rPr>
          <w:rFonts w:asciiTheme="minorEastAsia" w:hAnsiTheme="minorEastAsia" w:cs="Times New Roman"/>
          <w:kern w:val="0"/>
        </w:rPr>
      </w:pPr>
    </w:p>
    <w:p w14:paraId="5E97F8A4" w14:textId="77777777" w:rsidR="00846D40" w:rsidRPr="006A3C0A" w:rsidRDefault="00846D40" w:rsidP="00846D40">
      <w:pPr>
        <w:pStyle w:val="normal"/>
        <w:numPr>
          <w:ilvl w:val="0"/>
          <w:numId w:val="4"/>
        </w:numPr>
        <w:ind w:hanging="360"/>
        <w:contextualSpacing/>
        <w:rPr>
          <w:rFonts w:asciiTheme="minorEastAsia" w:hAnsiTheme="minorEastAsia"/>
        </w:rPr>
      </w:pPr>
      <w:r w:rsidRPr="006A3C0A">
        <w:rPr>
          <w:rFonts w:asciiTheme="minorEastAsia" w:hAnsiTheme="minorEastAsia" w:cs="Arial Unicode MS"/>
        </w:rPr>
        <w:t>ANRIPとは</w:t>
      </w:r>
    </w:p>
    <w:p w14:paraId="072AA0C5"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sz w:val="24"/>
          <w:szCs w:val="24"/>
        </w:rPr>
        <w:t xml:space="preserve">　ANRIP (Asian Network for Refugees and International Protection) とは東京大学で開催された難民法の国際会議を経て、2014年12月に設立された「難民及び国際的保護のためのアジアのネットワーク」である。多数の難民を抱えているアジアの国々では、庇護申請者が国際的な保護を必要としている。ANRIPはメンバー間の情報と実戦の共有ができるプラットフォーム形成を目的として設立され、難民法の促進と、難民の国際的保護に関する意思決定プロセスにおいて国際基準の応用を促進することを目指している。</w:t>
      </w:r>
    </w:p>
    <w:p w14:paraId="09665C58" w14:textId="77777777" w:rsidR="00846D40" w:rsidRPr="006A3C0A" w:rsidRDefault="00846D40" w:rsidP="00846D40">
      <w:pPr>
        <w:rPr>
          <w:rFonts w:asciiTheme="minorEastAsia" w:hAnsiTheme="minorEastAsia"/>
        </w:rPr>
      </w:pPr>
    </w:p>
    <w:p w14:paraId="36F146FA" w14:textId="77777777" w:rsidR="00F36A13" w:rsidRDefault="00F36A13" w:rsidP="00846D40">
      <w:pPr>
        <w:rPr>
          <w:rFonts w:asciiTheme="minorEastAsia" w:hAnsiTheme="minorEastAsia"/>
        </w:rPr>
      </w:pPr>
    </w:p>
    <w:p w14:paraId="613CC8B3" w14:textId="77777777" w:rsidR="006A3C0A" w:rsidRDefault="006A3C0A" w:rsidP="00846D40">
      <w:pPr>
        <w:rPr>
          <w:rFonts w:asciiTheme="minorEastAsia" w:hAnsiTheme="minorEastAsia"/>
        </w:rPr>
      </w:pPr>
    </w:p>
    <w:p w14:paraId="73EC59BC" w14:textId="77777777" w:rsidR="006A3C0A" w:rsidRDefault="006A3C0A" w:rsidP="00846D40">
      <w:pPr>
        <w:rPr>
          <w:rFonts w:asciiTheme="minorEastAsia" w:hAnsiTheme="minorEastAsia"/>
        </w:rPr>
      </w:pPr>
    </w:p>
    <w:p w14:paraId="4D3B71EA" w14:textId="77777777" w:rsidR="006A3C0A" w:rsidRDefault="006A3C0A" w:rsidP="00846D40">
      <w:pPr>
        <w:rPr>
          <w:rFonts w:asciiTheme="minorEastAsia" w:hAnsiTheme="minorEastAsia"/>
        </w:rPr>
      </w:pPr>
    </w:p>
    <w:p w14:paraId="7C8DF825" w14:textId="77777777" w:rsidR="006A3C0A" w:rsidRDefault="006A3C0A" w:rsidP="00846D40">
      <w:pPr>
        <w:rPr>
          <w:rFonts w:asciiTheme="minorEastAsia" w:hAnsiTheme="minorEastAsia"/>
        </w:rPr>
      </w:pPr>
    </w:p>
    <w:p w14:paraId="6D7590FC" w14:textId="77777777" w:rsidR="006A3C0A" w:rsidRDefault="006A3C0A" w:rsidP="00846D40">
      <w:pPr>
        <w:rPr>
          <w:rFonts w:asciiTheme="minorEastAsia" w:hAnsiTheme="minorEastAsia"/>
        </w:rPr>
      </w:pPr>
    </w:p>
    <w:p w14:paraId="524802F7" w14:textId="77777777" w:rsidR="006A3C0A" w:rsidRDefault="006A3C0A" w:rsidP="00846D40">
      <w:pPr>
        <w:rPr>
          <w:rFonts w:asciiTheme="minorEastAsia" w:hAnsiTheme="minorEastAsia"/>
        </w:rPr>
      </w:pPr>
    </w:p>
    <w:p w14:paraId="2FA69B78" w14:textId="77777777" w:rsidR="006A3C0A" w:rsidRDefault="006A3C0A" w:rsidP="00846D40">
      <w:pPr>
        <w:rPr>
          <w:rFonts w:asciiTheme="minorEastAsia" w:hAnsiTheme="minorEastAsia"/>
        </w:rPr>
      </w:pPr>
    </w:p>
    <w:p w14:paraId="25A706FD" w14:textId="77777777" w:rsidR="006A3C0A" w:rsidRDefault="006A3C0A" w:rsidP="00846D40">
      <w:pPr>
        <w:rPr>
          <w:rFonts w:asciiTheme="minorEastAsia" w:hAnsiTheme="minorEastAsia"/>
        </w:rPr>
      </w:pPr>
    </w:p>
    <w:p w14:paraId="13C3DAD3" w14:textId="77777777" w:rsidR="006A3C0A" w:rsidRDefault="006A3C0A" w:rsidP="00846D40">
      <w:pPr>
        <w:rPr>
          <w:rFonts w:asciiTheme="minorEastAsia" w:hAnsiTheme="minorEastAsia"/>
        </w:rPr>
      </w:pPr>
    </w:p>
    <w:p w14:paraId="5BAE8BFF" w14:textId="77777777" w:rsidR="006A3C0A" w:rsidRDefault="006A3C0A" w:rsidP="00846D40">
      <w:pPr>
        <w:rPr>
          <w:rFonts w:asciiTheme="minorEastAsia" w:hAnsiTheme="minorEastAsia"/>
        </w:rPr>
      </w:pPr>
    </w:p>
    <w:p w14:paraId="523D8A15" w14:textId="77777777" w:rsidR="006A3C0A" w:rsidRDefault="006A3C0A" w:rsidP="00846D40">
      <w:pPr>
        <w:rPr>
          <w:rFonts w:asciiTheme="minorEastAsia" w:hAnsiTheme="minorEastAsia"/>
        </w:rPr>
      </w:pPr>
    </w:p>
    <w:p w14:paraId="1DE7164E" w14:textId="77777777" w:rsidR="006A3C0A" w:rsidRPr="006A3C0A" w:rsidRDefault="006A3C0A" w:rsidP="00846D40">
      <w:pPr>
        <w:rPr>
          <w:rFonts w:asciiTheme="minorEastAsia" w:hAnsiTheme="minorEastAsia"/>
        </w:rPr>
      </w:pPr>
    </w:p>
    <w:p w14:paraId="454F7D89"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b/>
          <w:sz w:val="28"/>
          <w:szCs w:val="28"/>
        </w:rPr>
        <w:t>=====２、トレーニングワークショップ===============</w:t>
      </w:r>
    </w:p>
    <w:p w14:paraId="158FCA63" w14:textId="77777777" w:rsidR="00846D40" w:rsidRPr="006A3C0A" w:rsidRDefault="00846D40" w:rsidP="00846D40">
      <w:pPr>
        <w:pStyle w:val="normal"/>
        <w:rPr>
          <w:rFonts w:asciiTheme="minorEastAsia" w:hAnsiTheme="minorEastAsia"/>
        </w:rPr>
      </w:pPr>
    </w:p>
    <w:p w14:paraId="4853F4BB"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sz w:val="28"/>
          <w:szCs w:val="28"/>
        </w:rPr>
        <w:t>ワークショップ（基礎コース）：難民条約と国際法について</w:t>
      </w:r>
    </w:p>
    <w:p w14:paraId="57E08FAF" w14:textId="77777777" w:rsidR="00846D40" w:rsidRPr="006A3C0A" w:rsidRDefault="00846D40" w:rsidP="00846D40">
      <w:pPr>
        <w:pStyle w:val="normal"/>
        <w:jc w:val="right"/>
        <w:rPr>
          <w:rFonts w:asciiTheme="minorEastAsia" w:hAnsiTheme="minorEastAsia"/>
        </w:rPr>
      </w:pPr>
      <w:r w:rsidRPr="006A3C0A">
        <w:rPr>
          <w:rFonts w:asciiTheme="minorEastAsia" w:hAnsiTheme="minorEastAsia" w:cs="Arial Unicode MS"/>
        </w:rPr>
        <w:t>スピーカー：リンダ・カーク（IARLJオーストラリア支部代表）</w:t>
      </w:r>
    </w:p>
    <w:p w14:paraId="5CF5200A" w14:textId="77777777" w:rsidR="00846D40" w:rsidRDefault="00846D40" w:rsidP="006A3C0A">
      <w:pPr>
        <w:pStyle w:val="normal"/>
        <w:jc w:val="right"/>
        <w:rPr>
          <w:rFonts w:asciiTheme="minorEastAsia" w:hAnsiTheme="minorEastAsia"/>
        </w:rPr>
      </w:pPr>
      <w:r w:rsidRPr="006A3C0A">
        <w:rPr>
          <w:rFonts w:asciiTheme="minorEastAsia" w:hAnsiTheme="minorEastAsia" w:cs="Arial Unicode MS"/>
        </w:rPr>
        <w:t xml:space="preserve">　　　　　　マーティン・トレッドウェル（ニュージーランド）</w:t>
      </w:r>
    </w:p>
    <w:p w14:paraId="42DAF5F3" w14:textId="77777777" w:rsidR="006A3C0A" w:rsidRPr="006A3C0A" w:rsidRDefault="006A3C0A" w:rsidP="006A3C0A">
      <w:pPr>
        <w:pStyle w:val="normal"/>
        <w:jc w:val="right"/>
        <w:rPr>
          <w:rFonts w:asciiTheme="minorEastAsia" w:hAnsiTheme="minorEastAsia"/>
        </w:rPr>
      </w:pPr>
    </w:p>
    <w:p w14:paraId="651A4EB5"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Arial Unicode MS"/>
        </w:rPr>
        <w:t>はじめに</w:t>
      </w:r>
    </w:p>
    <w:p w14:paraId="3D4A5104"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誰が難民として認められるのか</w:t>
      </w:r>
    </w:p>
    <w:p w14:paraId="6712E96E"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 xml:space="preserve"> 難民の権利とは</w:t>
      </w:r>
    </w:p>
    <w:p w14:paraId="5B921F24"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 xml:space="preserve"> 深刻な危害について定義している主要な国際人権基準</w:t>
      </w:r>
    </w:p>
    <w:p w14:paraId="0FC17D6D"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人権を定義するもの</w:t>
      </w:r>
    </w:p>
    <w:p w14:paraId="0CF56DCE"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十分に理由のある恐怖</w:t>
      </w:r>
    </w:p>
    <w:p w14:paraId="3E823BF2"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条約的根拠の中核</w:t>
      </w:r>
    </w:p>
    <w:p w14:paraId="25429107"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難民条約に定められた根拠</w:t>
      </w:r>
    </w:p>
    <w:p w14:paraId="05C2726B"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補完的保護</w:t>
      </w:r>
    </w:p>
    <w:p w14:paraId="0FAC212E"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補完的保護の実戦</w:t>
      </w:r>
    </w:p>
    <w:p w14:paraId="59819EED"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危害</w:t>
      </w:r>
    </w:p>
    <w:p w14:paraId="5CBAD34C" w14:textId="77777777" w:rsidR="00846D40" w:rsidRPr="006A3C0A" w:rsidRDefault="00846D40" w:rsidP="00846D40">
      <w:pPr>
        <w:pStyle w:val="normal"/>
        <w:numPr>
          <w:ilvl w:val="0"/>
          <w:numId w:val="5"/>
        </w:numPr>
        <w:ind w:hanging="360"/>
        <w:contextualSpacing/>
        <w:rPr>
          <w:rFonts w:asciiTheme="minorEastAsia" w:hAnsiTheme="minorEastAsia"/>
        </w:rPr>
      </w:pPr>
      <w:r w:rsidRPr="006A3C0A">
        <w:rPr>
          <w:rFonts w:asciiTheme="minorEastAsia" w:hAnsiTheme="minorEastAsia" w:cs="SimSun"/>
        </w:rPr>
        <w:t>難民認定された場合の補完的保護</w:t>
      </w:r>
    </w:p>
    <w:p w14:paraId="0648E55A" w14:textId="77777777" w:rsidR="00846D40" w:rsidRPr="006A3C0A" w:rsidRDefault="00846D40" w:rsidP="00846D40">
      <w:pPr>
        <w:pStyle w:val="normal"/>
        <w:contextualSpacing/>
        <w:rPr>
          <w:rFonts w:asciiTheme="minorEastAsia" w:hAnsiTheme="minorEastAsia" w:cs="SimSun"/>
        </w:rPr>
      </w:pPr>
    </w:p>
    <w:p w14:paraId="35935FE6"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b/>
        </w:rPr>
        <w:t>1. はじめに</w:t>
      </w:r>
    </w:p>
    <w:p w14:paraId="71D2C8DA" w14:textId="77777777" w:rsidR="00846D40" w:rsidRPr="006A3C0A" w:rsidRDefault="00846D40" w:rsidP="00846D40">
      <w:pPr>
        <w:pStyle w:val="normal"/>
        <w:rPr>
          <w:rFonts w:asciiTheme="minorEastAsia" w:hAnsiTheme="minorEastAsia" w:cs="Arial Unicode MS"/>
        </w:rPr>
      </w:pPr>
      <w:r w:rsidRPr="006A3C0A">
        <w:rPr>
          <w:rFonts w:asciiTheme="minorEastAsia" w:hAnsiTheme="minorEastAsia" w:cs="Arial Unicode MS"/>
        </w:rPr>
        <w:t xml:space="preserve">　6月9日、難民保護と司法に関する２つのワークショップが開催された。ひとつは基礎コース、もう一つは中級コースであった。この報告書の作成者である東京大学大学院の学生は、基礎コース、ANRIPの他のメンバーは中級コースに参加した。基礎コースでは、マーティン・トレッドウェル（Mr. Martin Treadwell）教授と、リンダ・キルク（Ms. Linda Kirk）教授によって難民条約と国際法に関する講義がなされた。彼らの講義は異なる立場から、重要な観点に触れつつ進められた。難民の定義の他に、マーティン氏は次のような点に重点を置いた。「条約で宣言された難民の地位では、庇護申請者は彼らの主張が審査の過程にある最中には難民として扱われなくてはならない。そして、難民は受け入れ国に対して、セキュリティでの脅威がある場合を除いては、迫害を受ける恐れのある国に返されるようなことがあってはならない。」</w:t>
      </w:r>
    </w:p>
    <w:p w14:paraId="3E704C48" w14:textId="77777777" w:rsidR="00846D40" w:rsidRPr="006A3C0A" w:rsidRDefault="00846D40" w:rsidP="00846D40">
      <w:pPr>
        <w:pStyle w:val="normal"/>
        <w:rPr>
          <w:rFonts w:asciiTheme="minorEastAsia" w:hAnsiTheme="minorEastAsia" w:cs="Arial Unicode MS"/>
        </w:rPr>
      </w:pPr>
    </w:p>
    <w:p w14:paraId="752B2E02"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b/>
        </w:rPr>
        <w:t>２.　誰が難民として認められるのか</w:t>
      </w:r>
    </w:p>
    <w:p w14:paraId="14910A5A"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w:t>
      </w:r>
      <w:r w:rsidRPr="006A3C0A">
        <w:rPr>
          <w:rFonts w:asciiTheme="minorEastAsia" w:hAnsiTheme="minorEastAsia" w:cs="SimSun"/>
          <w:highlight w:val="white"/>
        </w:rPr>
        <w:t>1951年難民条約の第１条で、難民とは「人種、宗教、国籍もしくは特定の社会的集団の構成員であることまたは政治的意見を理由に迫害を受けるおそれがあるという十分に理由のある恐怖を有するために、国籍国の外にいる者であって、その国籍国の保護を受けられない者またはそのような恐怖を有するためにその国籍国の保護を受けることを望まない者」と定義されている。</w:t>
      </w:r>
    </w:p>
    <w:p w14:paraId="1B46C97B" w14:textId="77777777" w:rsidR="00846D40" w:rsidRPr="006A3C0A" w:rsidRDefault="00846D40" w:rsidP="00846D40">
      <w:pPr>
        <w:pStyle w:val="normal"/>
        <w:rPr>
          <w:rFonts w:asciiTheme="minorEastAsia" w:hAnsiTheme="minorEastAsia"/>
        </w:rPr>
      </w:pPr>
    </w:p>
    <w:p w14:paraId="05AC42A9"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3. 難民の権利とは？</w:t>
      </w:r>
    </w:p>
    <w:p w14:paraId="3C86121B"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受け入れ国と難民の関わりが増大するに従って、難民に対する理解は広がっているが、難民に付与される権利は、国によって異なっている。</w:t>
      </w:r>
    </w:p>
    <w:p w14:paraId="7E715EEF" w14:textId="77777777" w:rsidR="00846D40" w:rsidRPr="006A3C0A" w:rsidRDefault="00846D40" w:rsidP="006A3C0A">
      <w:pPr>
        <w:pStyle w:val="normal"/>
        <w:ind w:leftChars="92" w:left="221"/>
        <w:rPr>
          <w:rFonts w:asciiTheme="minorEastAsia" w:hAnsiTheme="minorEastAsia"/>
        </w:rPr>
      </w:pPr>
      <w:r w:rsidRPr="006A3C0A">
        <w:rPr>
          <w:rFonts w:asciiTheme="minorEastAsia" w:hAnsiTheme="minorEastAsia" w:cs="Arial Unicode MS"/>
        </w:rPr>
        <w:t>１、難民には受け入れ国の法律が適応される。例えば、差別の禁止、移動の自由、司法にアクセスする権利、配給、教育、自由、ノン・ルフルマンの原則、帰化などについて。</w:t>
      </w:r>
    </w:p>
    <w:p w14:paraId="5E5401D1" w14:textId="77777777" w:rsidR="00846D40" w:rsidRPr="006A3C0A" w:rsidRDefault="00846D40" w:rsidP="006A3C0A">
      <w:pPr>
        <w:pStyle w:val="normal"/>
        <w:ind w:leftChars="92" w:left="221"/>
        <w:rPr>
          <w:rFonts w:asciiTheme="minorEastAsia" w:hAnsiTheme="minorEastAsia"/>
        </w:rPr>
      </w:pPr>
      <w:r w:rsidRPr="006A3C0A">
        <w:rPr>
          <w:rFonts w:asciiTheme="minorEastAsia" w:hAnsiTheme="minorEastAsia" w:cs="Arial Unicode MS"/>
        </w:rPr>
        <w:t>２、一旦、難民が受け入れ国の領域内に入ったら、難民は、信仰の自由を持ち、身分証明書を得、不法入国に対する罰則から免れ、移動の自由に対する制限がない状態になる。</w:t>
      </w:r>
    </w:p>
    <w:p w14:paraId="57D686AA" w14:textId="77777777" w:rsidR="00846D40" w:rsidRPr="006A3C0A" w:rsidRDefault="00846D40" w:rsidP="006A3C0A">
      <w:pPr>
        <w:pStyle w:val="normal"/>
        <w:ind w:leftChars="92" w:left="221"/>
        <w:rPr>
          <w:rFonts w:asciiTheme="minorEastAsia" w:hAnsiTheme="minorEastAsia"/>
        </w:rPr>
      </w:pPr>
      <w:r w:rsidRPr="006A3C0A">
        <w:rPr>
          <w:rFonts w:asciiTheme="minorEastAsia" w:hAnsiTheme="minorEastAsia" w:cs="Arial Unicode MS"/>
        </w:rPr>
        <w:t>３、難民は強制退去させられない権利を持ち、国内でのより自由な移動が認められる。</w:t>
      </w:r>
    </w:p>
    <w:p w14:paraId="5BF91C7F" w14:textId="77777777" w:rsidR="00846D40" w:rsidRPr="006A3C0A" w:rsidRDefault="00846D40" w:rsidP="00846D40">
      <w:pPr>
        <w:pStyle w:val="normal"/>
        <w:rPr>
          <w:rFonts w:asciiTheme="minorEastAsia" w:hAnsiTheme="minorEastAsia"/>
        </w:rPr>
      </w:pPr>
    </w:p>
    <w:p w14:paraId="7EC70DD3"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キルク氏は難民を次のように定義している。「人種、国籍、特定の社会集団、政治的意見によって迫害される、十分に理由のある恐怖を持つ人」十分に理由のある恐怖とは、深刻な危険と国の保護が受けられない場合である。つまり、深刻な危険と、国家の保護の欠落こそが、迫害なのである。これに加え彼女が重きを置くのは、迫害そのものよりも、当人がどれだけ苦境に立たされているかである。カナダ、ニュージーランド、ヨーロッパの難民に関する法律では、迫害されている状態を次のように説明する「基本的な人権の侵害が継続され構造の中に組み込まれている状態は、国の保護の失敗を意味する」。これは、難民法を最もよくとらえ、保護に寄与している例である。</w:t>
      </w:r>
    </w:p>
    <w:p w14:paraId="356A41C0"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キルク氏は、難民の権利を守るための人権の重要性を強調している。彼女はまた、人権は国内法や道徳とはまた別の客観的な基準の観点を提供していると主張した。つまり、難民が国ごとによっての政策の違いや政治的な判断に左右されることを避け、難民条約が人間の尊厳と</w:t>
      </w:r>
      <w:r w:rsidRPr="006A3C0A">
        <w:rPr>
          <w:rFonts w:asciiTheme="minorEastAsia" w:hAnsiTheme="minorEastAsia" w:cs="SimSun"/>
        </w:rPr>
        <w:t>冷遇に対して新しい脅威に対応できる柔軟性をもつことを意味する。これに加え、自由権規約や他の主要な条約が広く批准されているが、それらは、国内法や慣習とは別の基準だからといって、国家の主権を侵害することにはならない。</w:t>
      </w:r>
    </w:p>
    <w:p w14:paraId="48694462" w14:textId="77777777" w:rsidR="00846D40" w:rsidRPr="006A3C0A" w:rsidRDefault="00846D40" w:rsidP="00846D40">
      <w:pPr>
        <w:pStyle w:val="normal"/>
        <w:contextualSpacing/>
        <w:rPr>
          <w:rFonts w:asciiTheme="minorEastAsia" w:hAnsiTheme="minorEastAsia"/>
        </w:rPr>
      </w:pPr>
    </w:p>
    <w:p w14:paraId="09713115"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b/>
        </w:rPr>
        <w:t>４．深刻な危害について定義している主要な国際人権基準</w:t>
      </w:r>
    </w:p>
    <w:p w14:paraId="56749F0F"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　難民条約の目的と一致すること</w:t>
      </w:r>
    </w:p>
    <w:p w14:paraId="5306F7A3"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　難民条約の前文で説明されていること</w:t>
      </w:r>
    </w:p>
    <w:p w14:paraId="4D57055A"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　広く承認されていること（ニュージーランド、英国、UNHCR、カナダ、ECHR）</w:t>
      </w:r>
    </w:p>
    <w:p w14:paraId="1E751F12"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依然として「主要な人権とはなにか」という定義は定められていない。</w:t>
      </w:r>
    </w:p>
    <w:p w14:paraId="0E35B30F" w14:textId="77777777" w:rsidR="00846D40" w:rsidRPr="006A3C0A" w:rsidRDefault="00846D40" w:rsidP="00846D40">
      <w:pPr>
        <w:rPr>
          <w:rFonts w:asciiTheme="minorEastAsia" w:hAnsiTheme="minorEastAsia"/>
        </w:rPr>
      </w:pPr>
    </w:p>
    <w:p w14:paraId="3D22FECC"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b/>
        </w:rPr>
        <w:t>５.　人権を定義するもの</w:t>
      </w:r>
    </w:p>
    <w:p w14:paraId="0295A25E"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1.　恣意的な生命の剥奪や拷問、または苛虐に対する保護など、逸脱不可能な市民的及び政治的権利に関する国際規約の権利</w:t>
      </w:r>
    </w:p>
    <w:p w14:paraId="4182A3D9"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2.　信仰の自由、個人や家族の人生に関する権利等、その他の市民的及び政治的権利に関する国際規約の権利</w:t>
      </w:r>
    </w:p>
    <w:p w14:paraId="4BD4A269"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3.　働く権利や居住の権利等に関する国際人権規約</w:t>
      </w:r>
    </w:p>
    <w:p w14:paraId="37677A2D" w14:textId="77777777" w:rsidR="00846D40" w:rsidRPr="006A3C0A" w:rsidRDefault="00846D40" w:rsidP="00846D40">
      <w:pPr>
        <w:pStyle w:val="normal"/>
        <w:ind w:left="720"/>
        <w:rPr>
          <w:rFonts w:asciiTheme="minorEastAsia" w:hAnsiTheme="minorEastAsia"/>
        </w:rPr>
      </w:pPr>
    </w:p>
    <w:p w14:paraId="17C6D6A2"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人権が判断基準となるのは、以下のような理由である。</w:t>
      </w:r>
    </w:p>
    <w:p w14:paraId="4224C6DD"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・深刻な危害を定義する国際人権基準の核である</w:t>
      </w:r>
    </w:p>
    <w:p w14:paraId="17EDE71A"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・人権は明白に国連憲章の前文に明記されている</w:t>
      </w:r>
    </w:p>
    <w:p w14:paraId="1CC7899E"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 xml:space="preserve">・人権は難民条約の目的と矛盾しない　</w:t>
      </w:r>
    </w:p>
    <w:p w14:paraId="2DF73C94"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・プラグマティズム</w:t>
      </w:r>
    </w:p>
    <w:p w14:paraId="00DBCCDE"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・国内法や道徳とは異なる客観的な基準である</w:t>
      </w:r>
    </w:p>
    <w:p w14:paraId="0B4EFEA0"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・他国に慣行についての政治的判断をさせない</w:t>
      </w:r>
    </w:p>
    <w:p w14:paraId="708AE669"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・難民条約が柔軟であり、人間の尊厳や呵責に対する新しい脅威にも対応することが可能である</w:t>
      </w:r>
    </w:p>
    <w:p w14:paraId="1BB64EE2"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・市民的及び政治的権利に関する国際規約やその他広く批准されている中心的な条約は、他国の基準を保持するために国家の主権を侵害しない</w:t>
      </w:r>
    </w:p>
    <w:p w14:paraId="3BFCF238"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・主観的な見解と知的怠慢を避ける</w:t>
      </w:r>
    </w:p>
    <w:p w14:paraId="71E51812"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・性的指向やジェンダーを理由とした迫害など難民条約に記載されていない者にも対応可能</w:t>
      </w:r>
    </w:p>
    <w:p w14:paraId="7CD9608C" w14:textId="77777777" w:rsidR="00846D40" w:rsidRPr="006A3C0A" w:rsidRDefault="00846D40" w:rsidP="00846D40">
      <w:pPr>
        <w:rPr>
          <w:rFonts w:asciiTheme="minorEastAsia" w:hAnsiTheme="minorEastAsia"/>
        </w:rPr>
      </w:pPr>
    </w:p>
    <w:p w14:paraId="3A59DE5C"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6.十分に理由のある恐怖</w:t>
      </w:r>
    </w:p>
    <w:p w14:paraId="24B440DF"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難民控訴 No 707774によると「十分に理由のある恐怖」の原則は</w:t>
      </w:r>
    </w:p>
    <w:p w14:paraId="32296F7F" w14:textId="77777777" w:rsidR="00846D40" w:rsidRPr="006A3C0A" w:rsidRDefault="00846D40" w:rsidP="00846D40">
      <w:pPr>
        <w:pStyle w:val="normal"/>
        <w:numPr>
          <w:ilvl w:val="0"/>
          <w:numId w:val="6"/>
        </w:numPr>
        <w:ind w:hanging="360"/>
        <w:contextualSpacing/>
        <w:rPr>
          <w:rFonts w:asciiTheme="minorEastAsia" w:hAnsiTheme="minorEastAsia"/>
        </w:rPr>
      </w:pPr>
      <w:r w:rsidRPr="006A3C0A">
        <w:rPr>
          <w:rFonts w:asciiTheme="minorEastAsia" w:hAnsiTheme="minorEastAsia" w:cs="SimSun"/>
        </w:rPr>
        <w:t>客観的に事実に基づいて、もし、出身国に送還された場合、本当に迫害を受ける現実的可能性があるか</w:t>
      </w:r>
    </w:p>
    <w:p w14:paraId="7AA735B9" w14:textId="77777777" w:rsidR="00846D40" w:rsidRDefault="00846D40" w:rsidP="006A3C0A">
      <w:pPr>
        <w:pStyle w:val="normal"/>
        <w:numPr>
          <w:ilvl w:val="0"/>
          <w:numId w:val="6"/>
        </w:numPr>
        <w:ind w:hanging="360"/>
        <w:contextualSpacing/>
        <w:rPr>
          <w:rFonts w:asciiTheme="minorEastAsia" w:hAnsiTheme="minorEastAsia"/>
        </w:rPr>
      </w:pPr>
      <w:r w:rsidRPr="006A3C0A">
        <w:rPr>
          <w:rFonts w:asciiTheme="minorEastAsia" w:hAnsiTheme="minorEastAsia" w:cs="Arial Unicode MS"/>
        </w:rPr>
        <w:t>もしそうであった場合、迫害に対する条約的な理由があるか</w:t>
      </w:r>
    </w:p>
    <w:p w14:paraId="7BC4EB32" w14:textId="77777777" w:rsidR="006A3C0A" w:rsidRPr="006A3C0A" w:rsidRDefault="006A3C0A" w:rsidP="006A3C0A">
      <w:pPr>
        <w:pStyle w:val="normal"/>
        <w:numPr>
          <w:ilvl w:val="0"/>
          <w:numId w:val="6"/>
        </w:numPr>
        <w:ind w:hanging="360"/>
        <w:contextualSpacing/>
        <w:rPr>
          <w:rFonts w:asciiTheme="minorEastAsia" w:hAnsiTheme="minorEastAsia"/>
        </w:rPr>
      </w:pPr>
    </w:p>
    <w:p w14:paraId="4C7FDA12"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恐怖とは、それが以下のような場合であったときに適切に認められる</w:t>
      </w:r>
    </w:p>
    <w:p w14:paraId="5FDDB695"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・客観的である</w:t>
      </w:r>
    </w:p>
    <w:p w14:paraId="57B26E5C"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・現実的可能性がある</w:t>
      </w:r>
    </w:p>
    <w:p w14:paraId="73409F67"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・将来起こりうる</w:t>
      </w:r>
    </w:p>
    <w:p w14:paraId="11302669" w14:textId="77777777" w:rsidR="00846D40" w:rsidRPr="006A3C0A" w:rsidRDefault="00846D40" w:rsidP="00846D40">
      <w:pPr>
        <w:rPr>
          <w:rFonts w:asciiTheme="minorEastAsia" w:hAnsiTheme="minorEastAsia"/>
        </w:rPr>
      </w:pPr>
    </w:p>
    <w:p w14:paraId="7F3E4483"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7. 条約的根拠の中核</w:t>
      </w:r>
    </w:p>
    <w:p w14:paraId="12D7428A"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難民条約はすべてのあらゆる種類の深刻な危害からの保護を提供することを目的としていない。難民条約は特定の社会的・政治的立場が理由で生じる危機を対象としている。予期される苦境は、難民条約の根拠を理由として生じるべきである。</w:t>
      </w:r>
    </w:p>
    <w:p w14:paraId="67205FCD" w14:textId="77777777" w:rsidR="00846D40" w:rsidRPr="006A3C0A" w:rsidRDefault="00846D40" w:rsidP="00846D40">
      <w:pPr>
        <w:rPr>
          <w:rFonts w:asciiTheme="minorEastAsia" w:hAnsiTheme="minorEastAsia"/>
        </w:rPr>
      </w:pPr>
    </w:p>
    <w:p w14:paraId="60083A1A"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8. 難民条約に定められた根拠</w:t>
      </w:r>
    </w:p>
    <w:p w14:paraId="36A9D03C"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 xml:space="preserve">  難民条約の根拠は主張者の実際の属性である必要はない。迫害者が属性の存在を認める時、もしくは属性を有しているときに十分認められる。迫害者が例えば、政治的理由などの属性もっていると認めた場合「政治的意見に起因する」といえる。それらには、人種的理由（エスニック、部族、氏族）、宗教的理由（無宗教の権利も含める）、政治的意見、国籍（市民権）、特定の社会的集団（女性、子ども、LGBT、アルビノ）のような理由が想定される。</w:t>
      </w:r>
    </w:p>
    <w:p w14:paraId="2BA67101" w14:textId="77777777" w:rsidR="00846D40" w:rsidRPr="006A3C0A" w:rsidRDefault="00846D40" w:rsidP="00846D40">
      <w:pPr>
        <w:rPr>
          <w:rFonts w:asciiTheme="minorEastAsia" w:hAnsiTheme="minorEastAsia"/>
        </w:rPr>
      </w:pPr>
    </w:p>
    <w:p w14:paraId="2B49F9B9"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9. 補完的保護；</w:t>
      </w:r>
    </w:p>
    <w:p w14:paraId="4FFDF730"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補完的保護の原則は、国際法の下での国家のノン・ルフールマンの義務から生じる。この補完的保護という概念は、ノン・ルフールマンの原則に対する補完的もしくは補助的なもので、産業化された国々でも、1951年の難民条約で定められた条件には当てはまらない庇護申請者が増加した結果として現れた。難民条約の条件に当てはまらない庇護申請者はしばしば権利を否定されることが多いが、補完的保護がそのような人々の権利を保護する。</w:t>
      </w:r>
    </w:p>
    <w:p w14:paraId="5D00C321" w14:textId="77777777" w:rsidR="00846D40" w:rsidRPr="006A3C0A" w:rsidRDefault="00846D40" w:rsidP="00846D40">
      <w:pPr>
        <w:pStyle w:val="normal"/>
        <w:rPr>
          <w:rFonts w:asciiTheme="minorEastAsia" w:hAnsiTheme="minorEastAsia"/>
        </w:rPr>
      </w:pPr>
    </w:p>
    <w:p w14:paraId="014AA8E7"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 xml:space="preserve"> 10. 補完的保護の実戦</w:t>
      </w:r>
    </w:p>
    <w:p w14:paraId="283E4637"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主要な要素は、</w:t>
      </w:r>
    </w:p>
    <w:p w14:paraId="78186A78"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・証拠に基づいた必要条件「信じるに足りるしっかりした根拠」</w:t>
      </w:r>
    </w:p>
    <w:p w14:paraId="5BB975AA"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・リスクの程度</w:t>
      </w:r>
    </w:p>
    <w:p w14:paraId="74E3EAEC" w14:textId="77777777" w:rsidR="006A3C0A" w:rsidRDefault="00846D40" w:rsidP="006A3C0A">
      <w:pPr>
        <w:pStyle w:val="normal"/>
        <w:ind w:left="720"/>
        <w:rPr>
          <w:rFonts w:asciiTheme="minorEastAsia" w:hAnsiTheme="minorEastAsia"/>
        </w:rPr>
      </w:pPr>
      <w:r w:rsidRPr="006A3C0A">
        <w:rPr>
          <w:rFonts w:asciiTheme="minorEastAsia" w:hAnsiTheme="minorEastAsia" w:cs="Arial Unicode MS"/>
        </w:rPr>
        <w:t>・「拷問」「横暴な生命の剥奪」「残酷な仕打ち」等の危害</w:t>
      </w:r>
    </w:p>
    <w:p w14:paraId="66B85CB6" w14:textId="77777777" w:rsidR="006A3C0A" w:rsidRPr="006A3C0A" w:rsidRDefault="006A3C0A" w:rsidP="006A3C0A">
      <w:pPr>
        <w:pStyle w:val="normal"/>
        <w:ind w:left="720"/>
        <w:rPr>
          <w:rFonts w:asciiTheme="minorEastAsia" w:hAnsiTheme="minorEastAsia"/>
        </w:rPr>
      </w:pPr>
    </w:p>
    <w:p w14:paraId="49C9B16C"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11. 危害</w:t>
      </w:r>
    </w:p>
    <w:p w14:paraId="59A84703"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危害のひどさとその本質が考慮されるべきである。それが難民としての法的保護を庇護申請者が必要とするかどうかを区別するからである。しかし、すべてのひどい危害が難民としての法的保護を受けるに値するわけではない。</w:t>
      </w:r>
    </w:p>
    <w:p w14:paraId="27B92292" w14:textId="77777777" w:rsidR="00846D40" w:rsidRPr="006A3C0A" w:rsidRDefault="00846D40" w:rsidP="00846D40">
      <w:pPr>
        <w:pStyle w:val="normal"/>
        <w:rPr>
          <w:rFonts w:asciiTheme="minorEastAsia" w:hAnsiTheme="minorEastAsia"/>
        </w:rPr>
      </w:pPr>
    </w:p>
    <w:p w14:paraId="047004C6"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12. 難民認定された場合の補完的保護</w:t>
      </w:r>
    </w:p>
    <w:p w14:paraId="5873C937" w14:textId="77777777" w:rsidR="00846D40" w:rsidRDefault="00846D40" w:rsidP="00846D40">
      <w:pPr>
        <w:pStyle w:val="normal"/>
        <w:rPr>
          <w:rFonts w:asciiTheme="minorEastAsia" w:hAnsiTheme="minorEastAsia" w:cs="Arial Unicode MS"/>
        </w:rPr>
      </w:pPr>
      <w:r w:rsidRPr="006A3C0A">
        <w:rPr>
          <w:rFonts w:asciiTheme="minorEastAsia" w:hAnsiTheme="minorEastAsia" w:cs="Arial Unicode MS"/>
        </w:rPr>
        <w:t xml:space="preserve">　難民認定されると、その者は国外追放されないようになる。難民として認められた者は、送還されるリスクがなく、拷問等禁止条約や自由権規約で保護してもらう承認が不必要だという確証がある。</w:t>
      </w:r>
    </w:p>
    <w:p w14:paraId="6CFB200A" w14:textId="77777777" w:rsidR="006A3C0A" w:rsidRPr="006A3C0A" w:rsidRDefault="006A3C0A" w:rsidP="00846D40">
      <w:pPr>
        <w:pStyle w:val="normal"/>
        <w:rPr>
          <w:rFonts w:asciiTheme="minorEastAsia" w:hAnsiTheme="minorEastAsia"/>
        </w:rPr>
      </w:pPr>
    </w:p>
    <w:p w14:paraId="79091066" w14:textId="77777777" w:rsidR="00846D40" w:rsidRPr="006A3C0A" w:rsidRDefault="00846D40" w:rsidP="00846D40">
      <w:pPr>
        <w:rPr>
          <w:rFonts w:asciiTheme="minorEastAsia" w:hAnsiTheme="minorEastAsia"/>
          <w:b/>
          <w:sz w:val="28"/>
          <w:szCs w:val="28"/>
        </w:rPr>
      </w:pPr>
      <w:r w:rsidRPr="006A3C0A">
        <w:rPr>
          <w:rFonts w:asciiTheme="minorEastAsia" w:hAnsiTheme="minorEastAsia"/>
          <w:b/>
          <w:sz w:val="28"/>
          <w:szCs w:val="28"/>
        </w:rPr>
        <w:t xml:space="preserve">==== 3. </w:t>
      </w:r>
      <w:r w:rsidRPr="006A3C0A">
        <w:rPr>
          <w:rFonts w:asciiTheme="minorEastAsia" w:hAnsiTheme="minorEastAsia" w:hint="eastAsia"/>
          <w:b/>
          <w:sz w:val="28"/>
          <w:szCs w:val="28"/>
        </w:rPr>
        <w:t>本会議１日目</w:t>
      </w:r>
      <w:r w:rsidRPr="006A3C0A">
        <w:rPr>
          <w:rFonts w:asciiTheme="minorEastAsia" w:hAnsiTheme="minorEastAsia"/>
          <w:b/>
          <w:sz w:val="28"/>
          <w:szCs w:val="28"/>
        </w:rPr>
        <w:t>==========================</w:t>
      </w:r>
    </w:p>
    <w:p w14:paraId="6BC70121"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hint="eastAsia"/>
        </w:rPr>
        <w:t xml:space="preserve">　</w:t>
      </w:r>
      <w:r w:rsidRPr="006A3C0A">
        <w:rPr>
          <w:rFonts w:asciiTheme="minorEastAsia" w:hAnsiTheme="minorEastAsia" w:cs="Arial Unicode MS"/>
        </w:rPr>
        <w:t>本会議の一日目は、UNHCR韓国事務所代表のナビード氏のキーノートスピーチから始まり、難民保護における司法の役割、ノンルフールマンの原則、難民保護に関する韓国の司法の現状、手続きの改善の余地と可能性に関しては日本の事例、上陸の前のスクリーニングの例としてオーストラリアの事例が話し合われた。</w:t>
      </w:r>
    </w:p>
    <w:p w14:paraId="4C83345E"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a. 開会式、キーノートスピー</w:t>
      </w:r>
      <w:r w:rsidRPr="006A3C0A">
        <w:rPr>
          <w:rFonts w:asciiTheme="minorEastAsia" w:hAnsiTheme="minorEastAsia" w:cs="Arial Unicode MS"/>
          <w:b/>
        </w:rPr>
        <w:t>チ</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545"/>
      </w:tblGrid>
      <w:tr w:rsidR="00846D40" w:rsidRPr="006A3C0A" w14:paraId="4D8D50DB" w14:textId="77777777" w:rsidTr="006A3C0A">
        <w:trPr>
          <w:trHeight w:val="420"/>
        </w:trPr>
        <w:tc>
          <w:tcPr>
            <w:tcW w:w="1455" w:type="dxa"/>
            <w:tcMar>
              <w:top w:w="100" w:type="dxa"/>
              <w:left w:w="100" w:type="dxa"/>
              <w:bottom w:w="100" w:type="dxa"/>
              <w:right w:w="100" w:type="dxa"/>
            </w:tcMar>
          </w:tcPr>
          <w:p w14:paraId="607CCAD8" w14:textId="77777777" w:rsidR="00846D40" w:rsidRPr="006A3C0A" w:rsidRDefault="00846D40" w:rsidP="006A3C0A">
            <w:pPr>
              <w:pStyle w:val="normal"/>
              <w:rPr>
                <w:rFonts w:asciiTheme="minorEastAsia" w:hAnsiTheme="minorEastAsia"/>
              </w:rPr>
            </w:pPr>
            <w:r w:rsidRPr="006A3C0A">
              <w:rPr>
                <w:rFonts w:asciiTheme="minorEastAsia" w:hAnsiTheme="minorEastAsia" w:cs="SimSun"/>
              </w:rPr>
              <w:t>議長</w:t>
            </w:r>
          </w:p>
        </w:tc>
        <w:tc>
          <w:tcPr>
            <w:tcW w:w="7545" w:type="dxa"/>
            <w:tcMar>
              <w:top w:w="100" w:type="dxa"/>
              <w:left w:w="100" w:type="dxa"/>
              <w:bottom w:w="100" w:type="dxa"/>
              <w:right w:w="100" w:type="dxa"/>
            </w:tcMar>
          </w:tcPr>
          <w:p w14:paraId="2E7EB25C"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リー・キョー・ジン(Lee </w:t>
            </w:r>
            <w:proofErr w:type="spellStart"/>
            <w:r w:rsidRPr="006A3C0A">
              <w:rPr>
                <w:rFonts w:asciiTheme="minorEastAsia" w:hAnsiTheme="minorEastAsia" w:cs="Arial Unicode MS"/>
              </w:rPr>
              <w:t>Kyoo</w:t>
            </w:r>
            <w:proofErr w:type="spellEnd"/>
            <w:r w:rsidRPr="006A3C0A">
              <w:rPr>
                <w:rFonts w:asciiTheme="minorEastAsia" w:hAnsiTheme="minorEastAsia" w:cs="Arial Unicode MS"/>
              </w:rPr>
              <w:t xml:space="preserve"> Jin)韓国司法組合代表</w:t>
            </w:r>
          </w:p>
        </w:tc>
      </w:tr>
      <w:tr w:rsidR="00846D40" w:rsidRPr="006A3C0A" w14:paraId="07A03B8B" w14:textId="77777777" w:rsidTr="006A3C0A">
        <w:tc>
          <w:tcPr>
            <w:tcW w:w="1455" w:type="dxa"/>
            <w:tcMar>
              <w:top w:w="100" w:type="dxa"/>
              <w:left w:w="100" w:type="dxa"/>
              <w:bottom w:w="100" w:type="dxa"/>
              <w:right w:w="100" w:type="dxa"/>
            </w:tcMar>
          </w:tcPr>
          <w:p w14:paraId="4163CECE"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スピーカー</w:t>
            </w:r>
          </w:p>
        </w:tc>
        <w:tc>
          <w:tcPr>
            <w:tcW w:w="7545" w:type="dxa"/>
            <w:tcMar>
              <w:top w:w="100" w:type="dxa"/>
              <w:left w:w="100" w:type="dxa"/>
              <w:bottom w:w="100" w:type="dxa"/>
              <w:right w:w="100" w:type="dxa"/>
            </w:tcMar>
          </w:tcPr>
          <w:p w14:paraId="2D01883C"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チョー・ヨング(Cho </w:t>
            </w:r>
            <w:proofErr w:type="spellStart"/>
            <w:r w:rsidRPr="006A3C0A">
              <w:rPr>
                <w:rFonts w:asciiTheme="minorEastAsia" w:hAnsiTheme="minorEastAsia" w:cs="Arial Unicode MS"/>
              </w:rPr>
              <w:t>Yonggu</w:t>
            </w:r>
            <w:proofErr w:type="spellEnd"/>
            <w:r w:rsidRPr="006A3C0A">
              <w:rPr>
                <w:rFonts w:asciiTheme="minorEastAsia" w:hAnsiTheme="minorEastAsia" w:cs="Arial Unicode MS"/>
              </w:rPr>
              <w:t>) JRTI代表</w:t>
            </w:r>
          </w:p>
          <w:p w14:paraId="2ED41FA5"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ケイトリジーン・デクラーク(</w:t>
            </w:r>
            <w:proofErr w:type="spellStart"/>
            <w:r w:rsidRPr="006A3C0A">
              <w:rPr>
                <w:rFonts w:asciiTheme="minorEastAsia" w:hAnsiTheme="minorEastAsia" w:cs="Arial Unicode MS"/>
              </w:rPr>
              <w:t>Katelijne</w:t>
            </w:r>
            <w:proofErr w:type="spellEnd"/>
            <w:r w:rsidRPr="006A3C0A">
              <w:rPr>
                <w:rFonts w:asciiTheme="minorEastAsia" w:hAnsiTheme="minorEastAsia" w:cs="Arial Unicode MS"/>
              </w:rPr>
              <w:t xml:space="preserve"> </w:t>
            </w:r>
            <w:proofErr w:type="spellStart"/>
            <w:r w:rsidRPr="006A3C0A">
              <w:rPr>
                <w:rFonts w:asciiTheme="minorEastAsia" w:hAnsiTheme="minorEastAsia" w:cs="Arial Unicode MS"/>
              </w:rPr>
              <w:t>Declerck</w:t>
            </w:r>
            <w:proofErr w:type="spellEnd"/>
            <w:r w:rsidRPr="006A3C0A">
              <w:rPr>
                <w:rFonts w:asciiTheme="minorEastAsia" w:hAnsiTheme="minorEastAsia" w:cs="Arial Unicode MS"/>
              </w:rPr>
              <w:t>)  IARLJ ベルギー支部</w:t>
            </w:r>
          </w:p>
          <w:p w14:paraId="1ACEB91D"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ナビード・フセイン(</w:t>
            </w:r>
            <w:proofErr w:type="spellStart"/>
            <w:r w:rsidRPr="006A3C0A">
              <w:rPr>
                <w:rFonts w:asciiTheme="minorEastAsia" w:hAnsiTheme="minorEastAsia" w:cs="Arial Unicode MS"/>
              </w:rPr>
              <w:t>Naveed</w:t>
            </w:r>
            <w:proofErr w:type="spellEnd"/>
            <w:r w:rsidRPr="006A3C0A">
              <w:rPr>
                <w:rFonts w:asciiTheme="minorEastAsia" w:hAnsiTheme="minorEastAsia" w:cs="Arial Unicode MS"/>
              </w:rPr>
              <w:t xml:space="preserve"> Hussein) UNHCR 韓国代表</w:t>
            </w:r>
          </w:p>
        </w:tc>
      </w:tr>
    </w:tbl>
    <w:p w14:paraId="29190B34" w14:textId="77777777" w:rsidR="00846D40" w:rsidRPr="006A3C0A" w:rsidRDefault="00846D40" w:rsidP="00846D40">
      <w:pPr>
        <w:pStyle w:val="normal"/>
        <w:rPr>
          <w:rFonts w:asciiTheme="minorEastAsia" w:hAnsiTheme="minorEastAsia"/>
        </w:rPr>
      </w:pPr>
    </w:p>
    <w:p w14:paraId="40CF9D36" w14:textId="77777777" w:rsidR="00846D40" w:rsidRPr="006A3C0A" w:rsidRDefault="00846D40" w:rsidP="006A3C0A">
      <w:pPr>
        <w:pStyle w:val="normal"/>
        <w:jc w:val="right"/>
        <w:rPr>
          <w:rFonts w:asciiTheme="minorEastAsia" w:hAnsiTheme="minorEastAsia"/>
        </w:rPr>
      </w:pPr>
      <w:r w:rsidRPr="006A3C0A">
        <w:rPr>
          <w:rFonts w:asciiTheme="minorEastAsia" w:hAnsiTheme="minorEastAsia" w:cs="Arial Unicode MS"/>
          <w:u w:val="single"/>
        </w:rPr>
        <w:t>ナビード・フセイン(</w:t>
      </w:r>
      <w:proofErr w:type="spellStart"/>
      <w:r w:rsidRPr="006A3C0A">
        <w:rPr>
          <w:rFonts w:asciiTheme="minorEastAsia" w:hAnsiTheme="minorEastAsia" w:cs="Arial Unicode MS"/>
          <w:u w:val="single"/>
        </w:rPr>
        <w:t>Naveed</w:t>
      </w:r>
      <w:proofErr w:type="spellEnd"/>
      <w:r w:rsidRPr="006A3C0A">
        <w:rPr>
          <w:rFonts w:asciiTheme="minorEastAsia" w:hAnsiTheme="minorEastAsia" w:cs="Arial Unicode MS"/>
          <w:u w:val="single"/>
        </w:rPr>
        <w:t xml:space="preserve"> Hussein) UNHCR 韓国代表</w:t>
      </w:r>
    </w:p>
    <w:p w14:paraId="77CEF9DB"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IARLJと JRTIが何ヶ月もかけて準備してきたソウルでのこの貴重な会議の開催にUNHCRが携える機会に感謝したい。韓国は1992年に難民条約に加盟して以後、年々、韓国国内の難民のステータスに関する手順や制度を確立させてきた。2015年、約6000人が難民庇護申請をした。これは、これまでで最も多い記録となった。過去には韓国で庇護申請をする者はほんのわずかであったが、ここ数年で劇的にその数は増加している。</w:t>
      </w:r>
    </w:p>
    <w:p w14:paraId="5A542D36"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多くの認定に至らなかった庇護申請者は、韓国の制度に基づき異議申し立てを行い、韓国の判事たちは、急激に増加する庇護申請者のケースを経験することとなった。これは大きな課題であり、この会議に参加している韓国を代表する判事たちが専門的な意義のある見地の交換をし、これらの課題を乗り越えて行くことを願いたい。４月２１日に出された国連事務総長の報告書では、移民難民に関する大きな動きへの言及があった。報告書では、空前の難民問題に関して、負担の分担の緊急性を指摘し、難民保護に関してより公平な役割分担をするのための新しいグローバル・コンパクトを提案した。</w:t>
      </w:r>
    </w:p>
    <w:p w14:paraId="6A5744C2"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現在は、10ヵ国以下の国々が、世界の80%を超える難民を受け入れている状況であり、このままでは耐え難く継続も難しいとされている。難民保護の危機的状況が問題視されないのは、現行の難民法に問題があるからである。1951年の難民条約で規定されたノン・ルフールマンの原則、つまり、国境で庇護申請者の入域を拒否するすることの禁止、必要書類不足や包括的な証明を出せないことでの罰則を設けることの禁止等は風化しつつあるが、根底にある難民の権利として依然として確固としたものである。</w:t>
      </w:r>
    </w:p>
    <w:p w14:paraId="30F5C601"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今日の難民保護の手続きに関する最後のセッションで、アジア太平洋地域からの判事のみなさんが、身近な地域の法的協調の実現を可能にするメカニズムを見出す議論がもたれることを特に期待したいと思う。UNHCR韓国事務所は、この会議の運営をお手伝いできることを光栄に思いつつ、臨場感のある有意義な意見交換とアジア太平洋地域の専門家のネットワークの強化を楽しみにしている。</w:t>
      </w:r>
    </w:p>
    <w:p w14:paraId="5FB9F40C" w14:textId="77777777" w:rsidR="00846D40" w:rsidRPr="006A3C0A" w:rsidRDefault="00846D40" w:rsidP="00846D40">
      <w:pPr>
        <w:rPr>
          <w:rFonts w:asciiTheme="minorEastAsia" w:hAnsiTheme="minorEastAsia"/>
        </w:rPr>
      </w:pPr>
    </w:p>
    <w:p w14:paraId="7BD44879"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b. 難民と庇護申請者の保護に関する司法の役割とノン・ルフールマンの原則</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605"/>
      </w:tblGrid>
      <w:tr w:rsidR="00846D40" w:rsidRPr="006A3C0A" w14:paraId="5B7B31CD" w14:textId="77777777" w:rsidTr="006A3C0A">
        <w:tc>
          <w:tcPr>
            <w:tcW w:w="1395" w:type="dxa"/>
            <w:tcMar>
              <w:top w:w="100" w:type="dxa"/>
              <w:left w:w="100" w:type="dxa"/>
              <w:bottom w:w="100" w:type="dxa"/>
              <w:right w:w="100" w:type="dxa"/>
            </w:tcMar>
          </w:tcPr>
          <w:p w14:paraId="19ED3B2D" w14:textId="77777777" w:rsidR="00846D40" w:rsidRPr="006A3C0A" w:rsidRDefault="00846D40" w:rsidP="006A3C0A">
            <w:pPr>
              <w:pStyle w:val="normal"/>
              <w:rPr>
                <w:rFonts w:asciiTheme="minorEastAsia" w:hAnsiTheme="minorEastAsia"/>
              </w:rPr>
            </w:pPr>
            <w:r w:rsidRPr="006A3C0A">
              <w:rPr>
                <w:rFonts w:asciiTheme="minorEastAsia" w:hAnsiTheme="minorEastAsia" w:cs="SimSun"/>
              </w:rPr>
              <w:t xml:space="preserve"> 議長   </w:t>
            </w:r>
          </w:p>
        </w:tc>
        <w:tc>
          <w:tcPr>
            <w:tcW w:w="7605" w:type="dxa"/>
            <w:tcMar>
              <w:top w:w="100" w:type="dxa"/>
              <w:left w:w="100" w:type="dxa"/>
              <w:bottom w:w="100" w:type="dxa"/>
              <w:right w:w="100" w:type="dxa"/>
            </w:tcMar>
          </w:tcPr>
          <w:p w14:paraId="3D03F282"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マイヨンスー・キム(</w:t>
            </w:r>
            <w:proofErr w:type="spellStart"/>
            <w:r w:rsidRPr="006A3C0A">
              <w:rPr>
                <w:rFonts w:asciiTheme="minorEastAsia" w:hAnsiTheme="minorEastAsia" w:cs="Arial Unicode MS"/>
              </w:rPr>
              <w:t>Myeongsu</w:t>
            </w:r>
            <w:proofErr w:type="spellEnd"/>
            <w:r w:rsidRPr="006A3C0A">
              <w:rPr>
                <w:rFonts w:asciiTheme="minorEastAsia" w:hAnsiTheme="minorEastAsia" w:cs="Arial Unicode MS"/>
              </w:rPr>
              <w:t xml:space="preserve"> Kim) (チュンチョン県裁判所長)</w:t>
            </w:r>
          </w:p>
        </w:tc>
      </w:tr>
      <w:tr w:rsidR="00846D40" w:rsidRPr="006A3C0A" w14:paraId="309F914E" w14:textId="77777777" w:rsidTr="006A3C0A">
        <w:trPr>
          <w:trHeight w:val="480"/>
        </w:trPr>
        <w:tc>
          <w:tcPr>
            <w:tcW w:w="1395" w:type="dxa"/>
            <w:tcMar>
              <w:top w:w="100" w:type="dxa"/>
              <w:left w:w="100" w:type="dxa"/>
              <w:bottom w:w="100" w:type="dxa"/>
              <w:right w:w="100" w:type="dxa"/>
            </w:tcMar>
          </w:tcPr>
          <w:p w14:paraId="203277BE"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 スピーカー</w:t>
            </w:r>
          </w:p>
        </w:tc>
        <w:tc>
          <w:tcPr>
            <w:tcW w:w="7605" w:type="dxa"/>
            <w:tcMar>
              <w:top w:w="100" w:type="dxa"/>
              <w:left w:w="100" w:type="dxa"/>
              <w:bottom w:w="100" w:type="dxa"/>
              <w:right w:w="100" w:type="dxa"/>
            </w:tcMar>
          </w:tcPr>
          <w:p w14:paraId="4B286793"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カービー判事（Justice M Kirby） (オーストラリア) </w:t>
            </w:r>
          </w:p>
          <w:p w14:paraId="681A4B0A"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コン・オー・ゴン判事（Justice Kwon O-</w:t>
            </w:r>
            <w:proofErr w:type="spellStart"/>
            <w:r w:rsidRPr="006A3C0A">
              <w:rPr>
                <w:rFonts w:asciiTheme="minorEastAsia" w:hAnsiTheme="minorEastAsia" w:cs="Arial Unicode MS"/>
              </w:rPr>
              <w:t>Gon</w:t>
            </w:r>
            <w:proofErr w:type="spellEnd"/>
            <w:r w:rsidRPr="006A3C0A">
              <w:rPr>
                <w:rFonts w:asciiTheme="minorEastAsia" w:hAnsiTheme="minorEastAsia" w:cs="Arial Unicode MS"/>
              </w:rPr>
              <w:t>）</w:t>
            </w:r>
          </w:p>
          <w:p w14:paraId="53BDBA43"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アー・ソン・フーン判事（Judge </w:t>
            </w:r>
            <w:proofErr w:type="spellStart"/>
            <w:r w:rsidRPr="006A3C0A">
              <w:rPr>
                <w:rFonts w:asciiTheme="minorEastAsia" w:hAnsiTheme="minorEastAsia" w:cs="Arial Unicode MS"/>
              </w:rPr>
              <w:t>Ahn</w:t>
            </w:r>
            <w:proofErr w:type="spellEnd"/>
            <w:r w:rsidRPr="006A3C0A">
              <w:rPr>
                <w:rFonts w:asciiTheme="minorEastAsia" w:hAnsiTheme="minorEastAsia" w:cs="Arial Unicode MS"/>
              </w:rPr>
              <w:t xml:space="preserve"> </w:t>
            </w:r>
            <w:proofErr w:type="spellStart"/>
            <w:r w:rsidRPr="006A3C0A">
              <w:rPr>
                <w:rFonts w:asciiTheme="minorEastAsia" w:hAnsiTheme="minorEastAsia" w:cs="Arial Unicode MS"/>
              </w:rPr>
              <w:t>Seong</w:t>
            </w:r>
            <w:proofErr w:type="spellEnd"/>
            <w:r w:rsidRPr="006A3C0A">
              <w:rPr>
                <w:rFonts w:asciiTheme="minorEastAsia" w:hAnsiTheme="minorEastAsia" w:cs="Arial Unicode MS"/>
              </w:rPr>
              <w:t xml:space="preserve"> </w:t>
            </w:r>
            <w:proofErr w:type="spellStart"/>
            <w:r w:rsidRPr="006A3C0A">
              <w:rPr>
                <w:rFonts w:asciiTheme="minorEastAsia" w:hAnsiTheme="minorEastAsia" w:cs="Arial Unicode MS"/>
              </w:rPr>
              <w:t>Hoon</w:t>
            </w:r>
            <w:proofErr w:type="spellEnd"/>
            <w:r w:rsidRPr="006A3C0A">
              <w:rPr>
                <w:rFonts w:asciiTheme="minorEastAsia" w:hAnsiTheme="minorEastAsia" w:cs="Arial Unicode MS"/>
              </w:rPr>
              <w:t>）</w:t>
            </w:r>
          </w:p>
        </w:tc>
      </w:tr>
    </w:tbl>
    <w:p w14:paraId="74962590" w14:textId="77777777" w:rsidR="00846D40" w:rsidRPr="006A3C0A" w:rsidRDefault="00846D40" w:rsidP="00846D40">
      <w:pPr>
        <w:rPr>
          <w:rFonts w:asciiTheme="minorEastAsia" w:hAnsiTheme="minorEastAsia"/>
        </w:rPr>
      </w:pPr>
    </w:p>
    <w:p w14:paraId="3F2C0969" w14:textId="77777777" w:rsidR="00846D40" w:rsidRPr="006A3C0A" w:rsidRDefault="00846D40" w:rsidP="00846D40">
      <w:pPr>
        <w:pStyle w:val="normal"/>
        <w:rPr>
          <w:rFonts w:asciiTheme="minorEastAsia" w:hAnsiTheme="minorEastAsia"/>
        </w:rPr>
      </w:pPr>
      <w:r w:rsidRPr="006A3C0A">
        <w:rPr>
          <w:rFonts w:asciiTheme="minorEastAsia" w:hAnsiTheme="minorEastAsia" w:cs="SimSun"/>
          <w:sz w:val="24"/>
          <w:szCs w:val="24"/>
        </w:rPr>
        <w:t>難民訴訟をめぐる韓国の裁判の現状</w:t>
      </w:r>
    </w:p>
    <w:p w14:paraId="1771E3FA" w14:textId="77777777" w:rsidR="00846D40" w:rsidRPr="006A3C0A" w:rsidRDefault="00846D40" w:rsidP="006A3C0A">
      <w:pPr>
        <w:pStyle w:val="normal"/>
        <w:jc w:val="right"/>
        <w:rPr>
          <w:rFonts w:asciiTheme="minorEastAsia" w:hAnsiTheme="minorEastAsia"/>
        </w:rPr>
      </w:pPr>
      <w:r w:rsidRPr="006A3C0A">
        <w:rPr>
          <w:rFonts w:asciiTheme="minorEastAsia" w:hAnsiTheme="minorEastAsia" w:cs="Arial Unicode MS"/>
          <w:u w:val="single"/>
        </w:rPr>
        <w:t>マイヨンスー・キム(</w:t>
      </w:r>
      <w:proofErr w:type="spellStart"/>
      <w:r w:rsidRPr="006A3C0A">
        <w:rPr>
          <w:rFonts w:asciiTheme="minorEastAsia" w:hAnsiTheme="minorEastAsia" w:cs="Arial Unicode MS"/>
          <w:u w:val="single"/>
        </w:rPr>
        <w:t>Myeongsu</w:t>
      </w:r>
      <w:proofErr w:type="spellEnd"/>
      <w:r w:rsidRPr="006A3C0A">
        <w:rPr>
          <w:rFonts w:asciiTheme="minorEastAsia" w:hAnsiTheme="minorEastAsia" w:cs="Arial Unicode MS"/>
          <w:u w:val="single"/>
        </w:rPr>
        <w:t xml:space="preserve"> Kim) (チュンチョン県裁判所長)</w:t>
      </w:r>
    </w:p>
    <w:p w14:paraId="0743B7B4" w14:textId="77777777" w:rsidR="00846D40" w:rsidRPr="006A3C0A" w:rsidRDefault="00846D40" w:rsidP="006A3C0A">
      <w:pPr>
        <w:pStyle w:val="normal"/>
        <w:ind w:leftChars="116" w:left="278"/>
        <w:rPr>
          <w:rFonts w:asciiTheme="minorEastAsia" w:hAnsiTheme="minorEastAsia"/>
        </w:rPr>
      </w:pPr>
      <w:r w:rsidRPr="006A3C0A">
        <w:rPr>
          <w:rFonts w:asciiTheme="minorEastAsia" w:hAnsiTheme="minorEastAsia"/>
        </w:rPr>
        <w:t>1</w:t>
      </w:r>
      <w:r w:rsidRPr="006A3C0A">
        <w:rPr>
          <w:rFonts w:asciiTheme="minorEastAsia" w:hAnsiTheme="minorEastAsia" w:cs="SimSun"/>
        </w:rPr>
        <w:t>. 前置き</w:t>
      </w:r>
    </w:p>
    <w:p w14:paraId="4BEB2B9D" w14:textId="77777777" w:rsidR="00846D40" w:rsidRPr="006A3C0A" w:rsidRDefault="00846D40" w:rsidP="006A3C0A">
      <w:pPr>
        <w:pStyle w:val="normal"/>
        <w:ind w:leftChars="116" w:left="278"/>
        <w:rPr>
          <w:rFonts w:asciiTheme="minorEastAsia" w:hAnsiTheme="minorEastAsia"/>
        </w:rPr>
      </w:pPr>
      <w:r w:rsidRPr="006A3C0A">
        <w:rPr>
          <w:rFonts w:asciiTheme="minorEastAsia" w:hAnsiTheme="minorEastAsia" w:cs="SimSun"/>
        </w:rPr>
        <w:t xml:space="preserve">   韓国は1991年12月3日に難民の地位に関する条約と難民の地位に関する議定書への批准への同意を表明し、その後、難民の地位に関する条約には1993年3月3日、難民の地位に関する議定書には1992年12月3日に批准した。1994年、移民入国管理条約が改正され、難民に関する条項が盛り込まれた。2012年にはついに単独での難民に関する法律が制定され、2013年7月1日から施行された。</w:t>
      </w:r>
    </w:p>
    <w:p w14:paraId="17F4FADB" w14:textId="77777777" w:rsidR="00846D40" w:rsidRPr="006A3C0A" w:rsidRDefault="00846D40" w:rsidP="006A3C0A">
      <w:pPr>
        <w:pStyle w:val="normal"/>
        <w:ind w:leftChars="116" w:left="278"/>
        <w:rPr>
          <w:rFonts w:asciiTheme="minorEastAsia" w:hAnsiTheme="minorEastAsia"/>
        </w:rPr>
      </w:pPr>
      <w:r w:rsidRPr="006A3C0A">
        <w:rPr>
          <w:rFonts w:asciiTheme="minorEastAsia" w:hAnsiTheme="minorEastAsia" w:cs="Arial Unicode MS"/>
        </w:rPr>
        <w:t xml:space="preserve"> 　最初の難民申請は1994年に提出され、法務省の権限下で難民の地位決定の審査がなされ、難民認定の却下に対する行政訴訟も同様に行われた。2014年、「難民システム」は実施されたものの、当初、申請書の数はたった２〜８０件のみであった。その数は2004年に100件を超え、2011年以降は毎年1000件以上の難民申請書が提出されている。2014年、申請者数は2,896件まで増加し、初めて2000人を超えた。昨年2015年には、5771件まで急増し、今後も確実に増加すると見込まれている。</w:t>
      </w:r>
    </w:p>
    <w:p w14:paraId="2C486EB7" w14:textId="77777777" w:rsidR="00846D40" w:rsidRPr="006A3C0A" w:rsidRDefault="00846D40" w:rsidP="006A3C0A">
      <w:pPr>
        <w:pStyle w:val="normal"/>
        <w:ind w:leftChars="116" w:left="278"/>
        <w:rPr>
          <w:rFonts w:asciiTheme="minorEastAsia" w:hAnsiTheme="minorEastAsia"/>
        </w:rPr>
      </w:pPr>
      <w:r w:rsidRPr="006A3C0A">
        <w:rPr>
          <w:rFonts w:asciiTheme="minorEastAsia" w:hAnsiTheme="minorEastAsia" w:cs="Arial Unicode MS"/>
        </w:rPr>
        <w:t xml:space="preserve">　このような急激な難民申請増加に対応するために、国内のほとんどの難民案件を取り扱っているソウル行政裁判所は「難民に関する訴訟への理解」というマニュアルを2011年に発行した。2012年の難民法の制定後には「難民に関する裁判への理解」という改訂版を2013年に発行した。このマニュアルは、難民システムの歴史、難民訴訟手続きの理論と実践の基本、その他の実践的な情報を含み、裁判を支える必要不可欠な役割を果たしている。</w:t>
      </w:r>
    </w:p>
    <w:p w14:paraId="71CC1D12" w14:textId="77777777" w:rsidR="00846D40" w:rsidRPr="006A3C0A" w:rsidRDefault="00846D40" w:rsidP="006A3C0A">
      <w:pPr>
        <w:pStyle w:val="normal"/>
        <w:ind w:leftChars="116" w:left="278"/>
        <w:rPr>
          <w:rFonts w:asciiTheme="minorEastAsia" w:hAnsiTheme="minorEastAsia"/>
        </w:rPr>
      </w:pPr>
    </w:p>
    <w:p w14:paraId="3E843D64" w14:textId="77777777" w:rsidR="00846D40" w:rsidRPr="006A3C0A" w:rsidRDefault="00846D40" w:rsidP="006A3C0A">
      <w:pPr>
        <w:pStyle w:val="normal"/>
        <w:ind w:leftChars="116" w:left="278"/>
        <w:rPr>
          <w:rFonts w:asciiTheme="minorEastAsia" w:hAnsiTheme="minorEastAsia"/>
        </w:rPr>
      </w:pPr>
      <w:r w:rsidRPr="006A3C0A">
        <w:rPr>
          <w:rFonts w:asciiTheme="minorEastAsia" w:hAnsiTheme="minorEastAsia" w:cs="SimSun"/>
        </w:rPr>
        <w:t>2.  難民認定の判例法に関して</w:t>
      </w:r>
    </w:p>
    <w:p w14:paraId="7233F6EC" w14:textId="77777777" w:rsidR="00846D40" w:rsidRPr="006A3C0A" w:rsidRDefault="00846D40" w:rsidP="006A3C0A">
      <w:pPr>
        <w:pStyle w:val="normal"/>
        <w:ind w:leftChars="116" w:left="278"/>
        <w:rPr>
          <w:rFonts w:asciiTheme="minorEastAsia" w:hAnsiTheme="minorEastAsia"/>
        </w:rPr>
      </w:pPr>
      <w:r w:rsidRPr="006A3C0A">
        <w:rPr>
          <w:rFonts w:asciiTheme="minorEastAsia" w:hAnsiTheme="minorEastAsia" w:cs="SimSun"/>
        </w:rPr>
        <w:t xml:space="preserve">      a. 難民認定要件</w:t>
      </w:r>
    </w:p>
    <w:p w14:paraId="4E94B485" w14:textId="77777777" w:rsidR="00846D40" w:rsidRPr="006A3C0A" w:rsidRDefault="00846D40" w:rsidP="006A3C0A">
      <w:pPr>
        <w:pStyle w:val="normal"/>
        <w:ind w:leftChars="416" w:left="998"/>
        <w:rPr>
          <w:rFonts w:asciiTheme="minorEastAsia" w:hAnsiTheme="minorEastAsia"/>
        </w:rPr>
      </w:pPr>
      <w:r w:rsidRPr="006A3C0A">
        <w:rPr>
          <w:rFonts w:asciiTheme="minorEastAsia" w:hAnsiTheme="minorEastAsia" w:cs="SimSun"/>
        </w:rPr>
        <w:t>難民認定にあたり最も重量な要件である「十分に理由のある恐怖」をめぐって、注目すべき最高裁判決が２つある。</w:t>
      </w:r>
    </w:p>
    <w:p w14:paraId="39DE24AA" w14:textId="77777777" w:rsidR="00846D40" w:rsidRPr="006A3C0A" w:rsidRDefault="00846D40" w:rsidP="006A3C0A">
      <w:pPr>
        <w:pStyle w:val="normal"/>
        <w:numPr>
          <w:ilvl w:val="0"/>
          <w:numId w:val="7"/>
        </w:numPr>
        <w:ind w:leftChars="566" w:left="1718" w:hanging="360"/>
        <w:contextualSpacing/>
        <w:rPr>
          <w:rFonts w:asciiTheme="minorEastAsia" w:hAnsiTheme="minorEastAsia"/>
        </w:rPr>
      </w:pPr>
      <w:r w:rsidRPr="006A3C0A">
        <w:rPr>
          <w:rFonts w:asciiTheme="minorEastAsia" w:hAnsiTheme="minorEastAsia" w:cs="SimSun"/>
        </w:rPr>
        <w:t>最高裁判決　2007Du3930 2008年7月24日</w:t>
      </w:r>
    </w:p>
    <w:p w14:paraId="1A315923" w14:textId="77777777" w:rsidR="00846D40" w:rsidRPr="006A3C0A" w:rsidRDefault="00846D40" w:rsidP="006A3C0A">
      <w:pPr>
        <w:pStyle w:val="normal"/>
        <w:numPr>
          <w:ilvl w:val="0"/>
          <w:numId w:val="7"/>
        </w:numPr>
        <w:ind w:leftChars="566" w:left="1718" w:hanging="360"/>
        <w:contextualSpacing/>
        <w:rPr>
          <w:rFonts w:asciiTheme="minorEastAsia" w:hAnsiTheme="minorEastAsia"/>
        </w:rPr>
      </w:pPr>
      <w:r w:rsidRPr="006A3C0A">
        <w:rPr>
          <w:rFonts w:asciiTheme="minorEastAsia" w:hAnsiTheme="minorEastAsia" w:cs="SimSun"/>
        </w:rPr>
        <w:t>最高裁判決　2010Du27448 2012年4月26日</w:t>
      </w:r>
    </w:p>
    <w:p w14:paraId="72356336" w14:textId="77777777" w:rsidR="00846D40" w:rsidRPr="006A3C0A" w:rsidRDefault="00846D40" w:rsidP="006A3C0A">
      <w:pPr>
        <w:pStyle w:val="normal"/>
        <w:ind w:leftChars="116" w:left="278"/>
        <w:rPr>
          <w:rFonts w:asciiTheme="minorEastAsia" w:hAnsiTheme="minorEastAsia"/>
        </w:rPr>
      </w:pPr>
      <w:r w:rsidRPr="006A3C0A">
        <w:rPr>
          <w:rFonts w:asciiTheme="minorEastAsia" w:hAnsiTheme="minorEastAsia" w:cs="SimSun"/>
        </w:rPr>
        <w:t xml:space="preserve">      b.訴訟手続きに必要なことは以下の通りである。</w:t>
      </w:r>
    </w:p>
    <w:p w14:paraId="052C041C" w14:textId="77777777" w:rsidR="00846D40" w:rsidRPr="006A3C0A" w:rsidRDefault="00846D40" w:rsidP="006A3C0A">
      <w:pPr>
        <w:pStyle w:val="normal"/>
        <w:numPr>
          <w:ilvl w:val="0"/>
          <w:numId w:val="8"/>
        </w:numPr>
        <w:ind w:leftChars="566" w:left="1718" w:hanging="360"/>
        <w:contextualSpacing/>
        <w:rPr>
          <w:rFonts w:asciiTheme="minorEastAsia" w:hAnsiTheme="minorEastAsia"/>
        </w:rPr>
      </w:pPr>
      <w:r w:rsidRPr="006A3C0A">
        <w:rPr>
          <w:rFonts w:asciiTheme="minorEastAsia" w:hAnsiTheme="minorEastAsia" w:cs="SimSun"/>
        </w:rPr>
        <w:t>難民支援団体との連携</w:t>
      </w:r>
    </w:p>
    <w:p w14:paraId="04A65275" w14:textId="77777777" w:rsidR="00846D40" w:rsidRPr="006A3C0A" w:rsidRDefault="00846D40" w:rsidP="006A3C0A">
      <w:pPr>
        <w:pStyle w:val="normal"/>
        <w:numPr>
          <w:ilvl w:val="0"/>
          <w:numId w:val="8"/>
        </w:numPr>
        <w:ind w:leftChars="566" w:left="1718" w:hanging="360"/>
        <w:contextualSpacing/>
        <w:rPr>
          <w:rFonts w:asciiTheme="minorEastAsia" w:hAnsiTheme="minorEastAsia"/>
        </w:rPr>
      </w:pPr>
      <w:r w:rsidRPr="006A3C0A">
        <w:rPr>
          <w:rFonts w:asciiTheme="minorEastAsia" w:hAnsiTheme="minorEastAsia" w:cs="SimSun"/>
        </w:rPr>
        <w:t>法的専門家のアシスタント</w:t>
      </w:r>
    </w:p>
    <w:p w14:paraId="7BB61363" w14:textId="77777777" w:rsidR="00846D40" w:rsidRPr="006A3C0A" w:rsidRDefault="00846D40" w:rsidP="006A3C0A">
      <w:pPr>
        <w:pStyle w:val="normal"/>
        <w:numPr>
          <w:ilvl w:val="0"/>
          <w:numId w:val="8"/>
        </w:numPr>
        <w:ind w:leftChars="566" w:left="1718" w:hanging="360"/>
        <w:contextualSpacing/>
        <w:rPr>
          <w:rFonts w:asciiTheme="minorEastAsia" w:hAnsiTheme="minorEastAsia"/>
        </w:rPr>
      </w:pPr>
      <w:r w:rsidRPr="006A3C0A">
        <w:rPr>
          <w:rFonts w:asciiTheme="minorEastAsia" w:hAnsiTheme="minorEastAsia" w:cs="SimSun"/>
        </w:rPr>
        <w:t>通訳</w:t>
      </w:r>
    </w:p>
    <w:p w14:paraId="1312C8B6" w14:textId="77777777" w:rsidR="00846D40" w:rsidRPr="006A3C0A" w:rsidRDefault="00846D40" w:rsidP="006A3C0A">
      <w:pPr>
        <w:pStyle w:val="normal"/>
        <w:numPr>
          <w:ilvl w:val="0"/>
          <w:numId w:val="8"/>
        </w:numPr>
        <w:ind w:leftChars="566" w:left="1718" w:hanging="360"/>
        <w:contextualSpacing/>
        <w:rPr>
          <w:rFonts w:asciiTheme="minorEastAsia" w:hAnsiTheme="minorEastAsia"/>
        </w:rPr>
      </w:pPr>
      <w:r w:rsidRPr="006A3C0A">
        <w:rPr>
          <w:rFonts w:asciiTheme="minorEastAsia" w:hAnsiTheme="minorEastAsia" w:cs="SimSun"/>
        </w:rPr>
        <w:t>非公開の面接</w:t>
      </w:r>
    </w:p>
    <w:p w14:paraId="52AA9873" w14:textId="77777777" w:rsidR="00846D40" w:rsidRPr="006A3C0A" w:rsidRDefault="00846D40" w:rsidP="006A3C0A">
      <w:pPr>
        <w:pStyle w:val="normal"/>
        <w:numPr>
          <w:ilvl w:val="0"/>
          <w:numId w:val="8"/>
        </w:numPr>
        <w:ind w:leftChars="566" w:left="1718" w:hanging="360"/>
        <w:contextualSpacing/>
        <w:rPr>
          <w:rFonts w:asciiTheme="minorEastAsia" w:hAnsiTheme="minorEastAsia"/>
        </w:rPr>
      </w:pPr>
      <w:r w:rsidRPr="006A3C0A">
        <w:rPr>
          <w:rFonts w:asciiTheme="minorEastAsia" w:hAnsiTheme="minorEastAsia" w:cs="SimSun"/>
        </w:rPr>
        <w:t>証拠の収集</w:t>
      </w:r>
    </w:p>
    <w:p w14:paraId="75A765AA" w14:textId="77777777" w:rsidR="00846D40" w:rsidRPr="006A3C0A" w:rsidRDefault="00846D40" w:rsidP="006A3C0A">
      <w:pPr>
        <w:pStyle w:val="normal"/>
        <w:numPr>
          <w:ilvl w:val="0"/>
          <w:numId w:val="8"/>
        </w:numPr>
        <w:ind w:leftChars="566" w:left="1718" w:hanging="360"/>
        <w:contextualSpacing/>
        <w:rPr>
          <w:rFonts w:asciiTheme="minorEastAsia" w:hAnsiTheme="minorEastAsia"/>
        </w:rPr>
      </w:pPr>
      <w:r w:rsidRPr="006A3C0A">
        <w:rPr>
          <w:rFonts w:asciiTheme="minorEastAsia" w:hAnsiTheme="minorEastAsia" w:cs="SimSun"/>
        </w:rPr>
        <w:t>出身国情報</w:t>
      </w:r>
    </w:p>
    <w:p w14:paraId="31F42E8F" w14:textId="77777777" w:rsidR="00846D40" w:rsidRPr="006A3C0A" w:rsidRDefault="00846D40" w:rsidP="006A3C0A">
      <w:pPr>
        <w:pStyle w:val="normal"/>
        <w:numPr>
          <w:ilvl w:val="0"/>
          <w:numId w:val="8"/>
        </w:numPr>
        <w:ind w:leftChars="566" w:left="1718" w:hanging="360"/>
        <w:contextualSpacing/>
        <w:rPr>
          <w:rFonts w:asciiTheme="minorEastAsia" w:hAnsiTheme="minorEastAsia"/>
        </w:rPr>
      </w:pPr>
      <w:r w:rsidRPr="006A3C0A">
        <w:rPr>
          <w:rFonts w:asciiTheme="minorEastAsia" w:hAnsiTheme="minorEastAsia" w:cs="SimSun"/>
        </w:rPr>
        <w:t>申請書自身の証言</w:t>
      </w:r>
    </w:p>
    <w:p w14:paraId="7FAAEAE7" w14:textId="77777777" w:rsidR="00846D40" w:rsidRPr="006A3C0A" w:rsidRDefault="00846D40" w:rsidP="006A3C0A">
      <w:pPr>
        <w:pStyle w:val="normal"/>
        <w:rPr>
          <w:rFonts w:asciiTheme="minorEastAsia" w:hAnsiTheme="minorEastAsia"/>
        </w:rPr>
      </w:pPr>
    </w:p>
    <w:p w14:paraId="5B02A0A5" w14:textId="77777777" w:rsidR="00846D40" w:rsidRPr="006A3C0A" w:rsidRDefault="00846D40" w:rsidP="006A3C0A">
      <w:pPr>
        <w:pStyle w:val="normal"/>
        <w:ind w:leftChars="116" w:left="278"/>
        <w:rPr>
          <w:rFonts w:asciiTheme="minorEastAsia" w:hAnsiTheme="minorEastAsia"/>
        </w:rPr>
      </w:pPr>
      <w:r w:rsidRPr="006A3C0A">
        <w:rPr>
          <w:rFonts w:asciiTheme="minorEastAsia" w:hAnsiTheme="minorEastAsia" w:cs="Arial Unicode MS"/>
        </w:rPr>
        <w:t>3.　結</w:t>
      </w:r>
      <w:r w:rsidRPr="006A3C0A">
        <w:rPr>
          <w:rFonts w:asciiTheme="minorEastAsia" w:hAnsiTheme="minorEastAsia" w:cs="SimSun"/>
        </w:rPr>
        <w:t>論</w:t>
      </w:r>
    </w:p>
    <w:p w14:paraId="0ED9B62E" w14:textId="77777777" w:rsidR="00846D40" w:rsidRPr="006A3C0A" w:rsidRDefault="00846D40" w:rsidP="006A3C0A">
      <w:pPr>
        <w:pStyle w:val="normal"/>
        <w:ind w:leftChars="116" w:left="278"/>
        <w:rPr>
          <w:rFonts w:asciiTheme="minorEastAsia" w:hAnsiTheme="minorEastAsia"/>
        </w:rPr>
      </w:pPr>
      <w:r w:rsidRPr="006A3C0A">
        <w:rPr>
          <w:rFonts w:asciiTheme="minorEastAsia" w:hAnsiTheme="minorEastAsia" w:cs="Arial Unicode MS"/>
        </w:rPr>
        <w:t xml:space="preserve">　</w:t>
      </w:r>
      <w:r w:rsidRPr="006A3C0A">
        <w:rPr>
          <w:rFonts w:asciiTheme="minorEastAsia" w:hAnsiTheme="minorEastAsia" w:cs="SimSun"/>
        </w:rPr>
        <w:t>近年の難民申請者の増加によって世論の関心が高まり、判決数も増加した。それにも関わらず、私の個人的な経験からすると、難民法の５つの要件の下で「迫害への十分に理由のある恐怖」があると認められた申請者は多くはなかった。韓国最高裁は、法的な国際基準を守っている。しかしその一方で、裁判の判決が難民が直面している特別な状況を完全に反映できているわけではないということもまた真実なのである。</w:t>
      </w:r>
    </w:p>
    <w:p w14:paraId="512ECD30" w14:textId="77777777" w:rsidR="00846D40" w:rsidRPr="006A3C0A" w:rsidRDefault="00846D40" w:rsidP="00846D40">
      <w:pPr>
        <w:rPr>
          <w:rFonts w:asciiTheme="minorEastAsia" w:hAnsiTheme="minorEastAsia"/>
        </w:rPr>
      </w:pPr>
    </w:p>
    <w:p w14:paraId="0B829969"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c. 手続きの改正と様々な裁判権における難民保護の課題</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230"/>
      </w:tblGrid>
      <w:tr w:rsidR="00846D40" w:rsidRPr="006A3C0A" w14:paraId="03A6A22C" w14:textId="77777777" w:rsidTr="006A3C0A">
        <w:tc>
          <w:tcPr>
            <w:tcW w:w="1770" w:type="dxa"/>
            <w:tcMar>
              <w:top w:w="100" w:type="dxa"/>
              <w:left w:w="100" w:type="dxa"/>
              <w:bottom w:w="100" w:type="dxa"/>
              <w:right w:w="100" w:type="dxa"/>
            </w:tcMar>
          </w:tcPr>
          <w:p w14:paraId="2C4404FF" w14:textId="77777777" w:rsidR="00846D40" w:rsidRPr="006A3C0A" w:rsidRDefault="00846D40" w:rsidP="006A3C0A">
            <w:pPr>
              <w:pStyle w:val="normal"/>
              <w:rPr>
                <w:rFonts w:asciiTheme="minorEastAsia" w:hAnsiTheme="minorEastAsia"/>
              </w:rPr>
            </w:pPr>
            <w:r w:rsidRPr="006A3C0A">
              <w:rPr>
                <w:rFonts w:asciiTheme="minorEastAsia" w:hAnsiTheme="minorEastAsia" w:cs="SimSun"/>
              </w:rPr>
              <w:t>議長</w:t>
            </w:r>
          </w:p>
        </w:tc>
        <w:tc>
          <w:tcPr>
            <w:tcW w:w="7230" w:type="dxa"/>
            <w:tcMar>
              <w:top w:w="100" w:type="dxa"/>
              <w:left w:w="100" w:type="dxa"/>
              <w:bottom w:w="100" w:type="dxa"/>
              <w:right w:w="100" w:type="dxa"/>
            </w:tcMar>
          </w:tcPr>
          <w:p w14:paraId="488078C9"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リー・ジンナン判事（Judge Lee </w:t>
            </w:r>
            <w:proofErr w:type="spellStart"/>
            <w:r w:rsidRPr="006A3C0A">
              <w:rPr>
                <w:rFonts w:asciiTheme="minorEastAsia" w:hAnsiTheme="minorEastAsia" w:cs="Arial Unicode MS"/>
              </w:rPr>
              <w:t>Jinman</w:t>
            </w:r>
            <w:proofErr w:type="spellEnd"/>
            <w:r w:rsidRPr="006A3C0A">
              <w:rPr>
                <w:rFonts w:asciiTheme="minorEastAsia" w:hAnsiTheme="minorEastAsia" w:cs="Arial Unicode MS"/>
              </w:rPr>
              <w:t>）ソウル行政裁判所</w:t>
            </w:r>
          </w:p>
        </w:tc>
      </w:tr>
      <w:tr w:rsidR="00846D40" w:rsidRPr="006A3C0A" w14:paraId="36C00011" w14:textId="77777777" w:rsidTr="006A3C0A">
        <w:tc>
          <w:tcPr>
            <w:tcW w:w="1770" w:type="dxa"/>
            <w:tcMar>
              <w:top w:w="100" w:type="dxa"/>
              <w:left w:w="100" w:type="dxa"/>
              <w:bottom w:w="100" w:type="dxa"/>
              <w:right w:w="100" w:type="dxa"/>
            </w:tcMar>
          </w:tcPr>
          <w:p w14:paraId="2AA81BB9"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スピーカー</w:t>
            </w:r>
          </w:p>
        </w:tc>
        <w:tc>
          <w:tcPr>
            <w:tcW w:w="7230" w:type="dxa"/>
            <w:tcMar>
              <w:top w:w="100" w:type="dxa"/>
              <w:left w:w="100" w:type="dxa"/>
              <w:bottom w:w="100" w:type="dxa"/>
              <w:right w:w="100" w:type="dxa"/>
            </w:tcMar>
          </w:tcPr>
          <w:p w14:paraId="0E3C425B" w14:textId="77777777" w:rsidR="00846D40" w:rsidRPr="006A3C0A" w:rsidRDefault="00846D40" w:rsidP="006A3C0A">
            <w:pPr>
              <w:pStyle w:val="normal"/>
              <w:rPr>
                <w:rFonts w:asciiTheme="minorEastAsia" w:hAnsiTheme="minorEastAsia"/>
              </w:rPr>
            </w:pPr>
            <w:r w:rsidRPr="006A3C0A">
              <w:rPr>
                <w:rFonts w:asciiTheme="minorEastAsia" w:hAnsiTheme="minorEastAsia" w:cs="SimSun"/>
              </w:rPr>
              <w:t>阿部浩己（大学教授）</w:t>
            </w:r>
          </w:p>
          <w:p w14:paraId="38CA4EBD"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ハー・タイ・ヘオン（Judge Ha Tai </w:t>
            </w:r>
            <w:proofErr w:type="spellStart"/>
            <w:r w:rsidRPr="006A3C0A">
              <w:rPr>
                <w:rFonts w:asciiTheme="minorEastAsia" w:hAnsiTheme="minorEastAsia" w:cs="Arial Unicode MS"/>
              </w:rPr>
              <w:t>Heon</w:t>
            </w:r>
            <w:proofErr w:type="spellEnd"/>
            <w:r w:rsidRPr="006A3C0A">
              <w:rPr>
                <w:rFonts w:asciiTheme="minorEastAsia" w:hAnsiTheme="minorEastAsia" w:cs="Arial Unicode MS"/>
              </w:rPr>
              <w:t>）</w:t>
            </w:r>
          </w:p>
          <w:p w14:paraId="443B6C8C"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トレーズ判事（Judge Torres）フィリピン</w:t>
            </w:r>
          </w:p>
        </w:tc>
      </w:tr>
      <w:tr w:rsidR="00846D40" w:rsidRPr="006A3C0A" w14:paraId="4054DA28" w14:textId="77777777" w:rsidTr="006A3C0A">
        <w:tc>
          <w:tcPr>
            <w:tcW w:w="1770" w:type="dxa"/>
            <w:tcMar>
              <w:top w:w="100" w:type="dxa"/>
              <w:left w:w="100" w:type="dxa"/>
              <w:bottom w:w="100" w:type="dxa"/>
              <w:right w:w="100" w:type="dxa"/>
            </w:tcMar>
          </w:tcPr>
          <w:p w14:paraId="7ECF5168"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コメンテーター</w:t>
            </w:r>
          </w:p>
        </w:tc>
        <w:tc>
          <w:tcPr>
            <w:tcW w:w="7230" w:type="dxa"/>
            <w:tcMar>
              <w:top w:w="100" w:type="dxa"/>
              <w:left w:w="100" w:type="dxa"/>
              <w:bottom w:w="100" w:type="dxa"/>
              <w:right w:w="100" w:type="dxa"/>
            </w:tcMar>
          </w:tcPr>
          <w:p w14:paraId="7272FCB0"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アラン・マッキー（Allan Mackey） IARLJ </w:t>
            </w:r>
          </w:p>
        </w:tc>
      </w:tr>
    </w:tbl>
    <w:p w14:paraId="124211DE" w14:textId="77777777" w:rsidR="00846D40" w:rsidRPr="006A3C0A" w:rsidRDefault="00846D40" w:rsidP="00846D40">
      <w:pPr>
        <w:pStyle w:val="normal"/>
        <w:rPr>
          <w:rFonts w:asciiTheme="minorEastAsia" w:hAnsiTheme="minorEastAsia"/>
        </w:rPr>
      </w:pPr>
    </w:p>
    <w:p w14:paraId="0BB42341" w14:textId="77777777" w:rsidR="00846D40" w:rsidRPr="006A3C0A" w:rsidRDefault="00846D40" w:rsidP="00846D40">
      <w:pPr>
        <w:pStyle w:val="normal"/>
        <w:rPr>
          <w:rFonts w:asciiTheme="minorEastAsia" w:hAnsiTheme="minorEastAsia"/>
        </w:rPr>
      </w:pPr>
      <w:r w:rsidRPr="006A3C0A">
        <w:rPr>
          <w:rFonts w:asciiTheme="minorEastAsia" w:hAnsiTheme="minorEastAsia" w:cs="SimSun"/>
          <w:sz w:val="24"/>
          <w:szCs w:val="24"/>
        </w:rPr>
        <w:t>日本における難民保護の手続き改正とその課題</w:t>
      </w:r>
    </w:p>
    <w:p w14:paraId="18B93188" w14:textId="77777777" w:rsidR="00846D40" w:rsidRPr="006A3C0A" w:rsidRDefault="00846D40" w:rsidP="006A3C0A">
      <w:pPr>
        <w:pStyle w:val="normal"/>
        <w:jc w:val="right"/>
        <w:rPr>
          <w:rFonts w:asciiTheme="minorEastAsia" w:hAnsiTheme="minorEastAsia"/>
        </w:rPr>
      </w:pPr>
      <w:r w:rsidRPr="006A3C0A">
        <w:rPr>
          <w:rFonts w:asciiTheme="minorEastAsia" w:hAnsiTheme="minorEastAsia" w:cs="SimSun"/>
          <w:u w:val="single"/>
        </w:rPr>
        <w:t>阿部浩己（神奈川大学法科大学院教授）</w:t>
      </w:r>
    </w:p>
    <w:p w14:paraId="13ADFBBC"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日本が手を差し伸べる難民は少なすぎるとされるが、その理由には以下のような点がよく挙げられるのではないか。</w:t>
      </w:r>
    </w:p>
    <w:p w14:paraId="149F2029"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１、「本当の」難民が日本を選ばないから？</w:t>
      </w:r>
    </w:p>
    <w:p w14:paraId="37A17599"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２、他の国が難民を助けることに対してより寛大だから？</w:t>
      </w:r>
    </w:p>
    <w:p w14:paraId="48294AF8"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３、日本の難民に対する政策が厳しすぎるから？</w:t>
      </w:r>
    </w:p>
    <w:p w14:paraId="732DE482" w14:textId="77777777" w:rsidR="00846D40" w:rsidRPr="006A3C0A" w:rsidRDefault="00846D40" w:rsidP="00846D40">
      <w:pPr>
        <w:pStyle w:val="normal"/>
        <w:rPr>
          <w:rFonts w:asciiTheme="minorEastAsia" w:hAnsiTheme="minorEastAsia"/>
        </w:rPr>
      </w:pPr>
    </w:p>
    <w:p w14:paraId="42A435F4" w14:textId="77777777" w:rsidR="00846D40" w:rsidRPr="006A3C0A" w:rsidRDefault="00846D40" w:rsidP="00846D40">
      <w:pPr>
        <w:pStyle w:val="normal"/>
        <w:rPr>
          <w:rFonts w:asciiTheme="minorEastAsia" w:hAnsiTheme="minorEastAsia"/>
        </w:rPr>
      </w:pPr>
      <w:r w:rsidRPr="006A3C0A">
        <w:rPr>
          <w:rFonts w:asciiTheme="minorEastAsia" w:hAnsiTheme="minorEastAsia" w:cs="SimSun"/>
        </w:rPr>
        <w:t>上記の点を踏まえて日本における難民保護をみていきたい。</w:t>
      </w:r>
    </w:p>
    <w:p w14:paraId="30B6ACAE" w14:textId="77777777" w:rsidR="00846D40" w:rsidRPr="006A3C0A" w:rsidRDefault="00846D40" w:rsidP="00846D40">
      <w:pPr>
        <w:pStyle w:val="normal"/>
        <w:rPr>
          <w:rFonts w:asciiTheme="minorEastAsia" w:hAnsiTheme="minorEastAsia"/>
          <w:b/>
        </w:rPr>
      </w:pPr>
      <w:r w:rsidRPr="006A3C0A">
        <w:rPr>
          <w:rFonts w:asciiTheme="minorEastAsia" w:hAnsiTheme="minorEastAsia" w:cs="SimSun"/>
          <w:b/>
        </w:rPr>
        <w:t>1. 1951年難民の地位に関する条約、1967</w:t>
      </w:r>
      <w:r w:rsidR="006A3C0A">
        <w:rPr>
          <w:rFonts w:asciiTheme="minorEastAsia" w:hAnsiTheme="minorEastAsia" w:cs="SimSun"/>
          <w:b/>
        </w:rPr>
        <w:t>年難民の地位に関する議定書</w:t>
      </w:r>
      <w:r w:rsidRPr="006A3C0A">
        <w:rPr>
          <w:rFonts w:asciiTheme="minorEastAsia" w:hAnsiTheme="minorEastAsia" w:cs="SimSun"/>
          <w:b/>
        </w:rPr>
        <w:t>の批准</w:t>
      </w:r>
    </w:p>
    <w:p w14:paraId="6B0B5D49"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「日本は国際社会における正当性の確立を目指した」</w:t>
      </w:r>
    </w:p>
    <w:p w14:paraId="2E069DB3"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これはつまり、世界的な経済力、そして民主主義的で発展した国という立場にふさわしい国へ、日本のあり方を立て直すということ。しかし日本国内での難民保護についてのアドボカシーに意欲のある有権者は少なかった。</w:t>
      </w:r>
    </w:p>
    <w:p w14:paraId="4EDCB052" w14:textId="77777777" w:rsidR="00846D40" w:rsidRPr="006A3C0A" w:rsidRDefault="00846D40" w:rsidP="00846D40">
      <w:pPr>
        <w:pStyle w:val="normal"/>
        <w:rPr>
          <w:rFonts w:asciiTheme="minorEastAsia" w:hAnsiTheme="minorEastAsia"/>
        </w:rPr>
      </w:pPr>
    </w:p>
    <w:p w14:paraId="036520E5" w14:textId="77777777" w:rsidR="00846D40" w:rsidRPr="006A3C0A" w:rsidRDefault="00846D40" w:rsidP="00846D40">
      <w:pPr>
        <w:pStyle w:val="normal"/>
        <w:rPr>
          <w:rFonts w:asciiTheme="minorEastAsia" w:hAnsiTheme="minorEastAsia"/>
          <w:b/>
        </w:rPr>
      </w:pPr>
      <w:r w:rsidRPr="006A3C0A">
        <w:rPr>
          <w:rFonts w:asciiTheme="minorEastAsia" w:hAnsiTheme="minorEastAsia" w:cs="SimSun"/>
          <w:b/>
        </w:rPr>
        <w:t>2. 難民条約を施行するための難民認定審査</w:t>
      </w:r>
    </w:p>
    <w:p w14:paraId="59ABA245"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日本政府は、1982年に</w:t>
      </w:r>
      <w:r w:rsidRPr="006A3C0A">
        <w:rPr>
          <w:rFonts w:asciiTheme="minorEastAsia" w:hAnsiTheme="minorEastAsia" w:cs="SimSun"/>
          <w:highlight w:val="white"/>
        </w:rPr>
        <w:t>出入国管理及び難民認定法を制定。この法律が、日本における難民認定の手続きを決定することとなった。</w:t>
      </w:r>
    </w:p>
    <w:p w14:paraId="287D09EF" w14:textId="77777777" w:rsidR="00846D40" w:rsidRPr="006A3C0A" w:rsidRDefault="00846D40" w:rsidP="00846D40">
      <w:pPr>
        <w:pStyle w:val="normal"/>
        <w:rPr>
          <w:rFonts w:asciiTheme="minorEastAsia" w:hAnsiTheme="minorEastAsia"/>
          <w:b/>
        </w:rPr>
      </w:pPr>
      <w:r w:rsidRPr="006A3C0A">
        <w:rPr>
          <w:rFonts w:asciiTheme="minorEastAsia" w:hAnsiTheme="minorEastAsia" w:cs="SimSun"/>
        </w:rPr>
        <w:br/>
      </w:r>
      <w:r w:rsidRPr="006A3C0A">
        <w:rPr>
          <w:rFonts w:asciiTheme="minorEastAsia" w:hAnsiTheme="minorEastAsia" w:cs="SimSun"/>
          <w:b/>
        </w:rPr>
        <w:t>3. 国内外からの批判</w:t>
      </w:r>
    </w:p>
    <w:p w14:paraId="5FF2D9A2"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・アムネスティ・インターナショナル</w:t>
      </w:r>
    </w:p>
    <w:p w14:paraId="02940475"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 xml:space="preserve">　　日本は難民や庇護申請者に対する保護が不十分である</w:t>
      </w:r>
    </w:p>
    <w:p w14:paraId="037B9F80"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・学問的提言</w:t>
      </w:r>
    </w:p>
    <w:p w14:paraId="38A29E4F"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 xml:space="preserve">　　1993年「日本における難民審査：改正への提言」</w:t>
      </w:r>
    </w:p>
    <w:p w14:paraId="51A01EFF"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・UNHCR</w:t>
      </w:r>
    </w:p>
    <w:p w14:paraId="06D1F32F" w14:textId="77777777" w:rsidR="00846D40" w:rsidRPr="006A3C0A" w:rsidRDefault="00846D40" w:rsidP="00846D40">
      <w:pPr>
        <w:pStyle w:val="normal"/>
        <w:ind w:left="1440"/>
        <w:rPr>
          <w:rFonts w:asciiTheme="minorEastAsia" w:hAnsiTheme="minorEastAsia"/>
        </w:rPr>
      </w:pPr>
      <w:r w:rsidRPr="006A3C0A">
        <w:rPr>
          <w:rFonts w:asciiTheme="minorEastAsia" w:hAnsiTheme="minorEastAsia" w:cs="SimSun"/>
        </w:rPr>
        <w:t>”難民申請できる日数制限の厳しさと、収集すべき証拠の基準の厳しさが、1990年から1997年の間、難民条約の下で難民認定率４％以下という結果を生み出してきた。”（2000）</w:t>
      </w:r>
    </w:p>
    <w:p w14:paraId="3F6AFDAF" w14:textId="77777777" w:rsidR="00846D40" w:rsidRPr="006A3C0A" w:rsidRDefault="00846D40" w:rsidP="00846D40">
      <w:pPr>
        <w:pStyle w:val="normal"/>
        <w:ind w:left="720"/>
        <w:rPr>
          <w:rFonts w:asciiTheme="minorEastAsia" w:hAnsiTheme="minorEastAsia"/>
          <w:b/>
        </w:rPr>
      </w:pPr>
    </w:p>
    <w:p w14:paraId="0692F17A" w14:textId="77777777" w:rsidR="00846D40" w:rsidRPr="006A3C0A" w:rsidRDefault="00846D40" w:rsidP="00846D40">
      <w:pPr>
        <w:pStyle w:val="normal"/>
        <w:rPr>
          <w:rFonts w:asciiTheme="minorEastAsia" w:hAnsiTheme="minorEastAsia"/>
          <w:b/>
        </w:rPr>
      </w:pPr>
      <w:r w:rsidRPr="006A3C0A">
        <w:rPr>
          <w:rFonts w:asciiTheme="minorEastAsia" w:hAnsiTheme="minorEastAsia" w:cs="SimSun"/>
          <w:b/>
        </w:rPr>
        <w:t>4. 難民認定における最初の大きな手続き改正</w:t>
      </w:r>
    </w:p>
    <w:p w14:paraId="4E469310"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2005年、</w:t>
      </w:r>
      <w:r w:rsidRPr="006A3C0A">
        <w:rPr>
          <w:rFonts w:asciiTheme="minorEastAsia" w:hAnsiTheme="minorEastAsia" w:cs="SimSun"/>
          <w:highlight w:val="white"/>
        </w:rPr>
        <w:t>出入国管理及び難民認定法</w:t>
      </w:r>
      <w:r w:rsidRPr="006A3C0A">
        <w:rPr>
          <w:rFonts w:asciiTheme="minorEastAsia" w:hAnsiTheme="minorEastAsia" w:cs="Arial Unicode MS"/>
        </w:rPr>
        <w:t>の初めての改定により、難民認定の手続きにおいて以下３つの大きな変更があった。</w:t>
      </w:r>
    </w:p>
    <w:p w14:paraId="04849A11" w14:textId="77777777" w:rsidR="00846D40" w:rsidRPr="006A3C0A" w:rsidRDefault="00846D40" w:rsidP="00846D40">
      <w:pPr>
        <w:pStyle w:val="normal"/>
        <w:numPr>
          <w:ilvl w:val="0"/>
          <w:numId w:val="9"/>
        </w:numPr>
        <w:ind w:hanging="360"/>
        <w:contextualSpacing/>
        <w:rPr>
          <w:rFonts w:asciiTheme="minorEastAsia" w:hAnsiTheme="minorEastAsia"/>
        </w:rPr>
      </w:pPr>
      <w:r w:rsidRPr="006A3C0A">
        <w:rPr>
          <w:rFonts w:asciiTheme="minorEastAsia" w:hAnsiTheme="minorEastAsia" w:cs="SimSun"/>
        </w:rPr>
        <w:t>入国後60日以内に申請しなければならないルールの廃止</w:t>
      </w:r>
    </w:p>
    <w:p w14:paraId="6E173C10" w14:textId="77777777" w:rsidR="00846D40" w:rsidRPr="006A3C0A" w:rsidRDefault="00846D40" w:rsidP="00846D40">
      <w:pPr>
        <w:pStyle w:val="normal"/>
        <w:numPr>
          <w:ilvl w:val="0"/>
          <w:numId w:val="9"/>
        </w:numPr>
        <w:ind w:hanging="360"/>
        <w:contextualSpacing/>
        <w:rPr>
          <w:rFonts w:asciiTheme="minorEastAsia" w:hAnsiTheme="minorEastAsia"/>
        </w:rPr>
      </w:pPr>
      <w:r w:rsidRPr="006A3C0A">
        <w:rPr>
          <w:rFonts w:asciiTheme="minorEastAsia" w:hAnsiTheme="minorEastAsia" w:cs="SimSun"/>
        </w:rPr>
        <w:t>一定の条件を満たせば、「仮滞在許可」が与えられ、申請中は「仮に」日本に滞在できるようになり、摘発・収容・送還の対象にならなくなった</w:t>
      </w:r>
    </w:p>
    <w:p w14:paraId="0C68335E" w14:textId="77777777" w:rsidR="00846D40" w:rsidRPr="006A3C0A" w:rsidRDefault="00846D40" w:rsidP="006A3C0A">
      <w:pPr>
        <w:pStyle w:val="normal"/>
        <w:numPr>
          <w:ilvl w:val="0"/>
          <w:numId w:val="9"/>
        </w:numPr>
        <w:ind w:hanging="360"/>
        <w:contextualSpacing/>
        <w:rPr>
          <w:rFonts w:asciiTheme="minorEastAsia" w:hAnsiTheme="minorEastAsia"/>
        </w:rPr>
      </w:pPr>
      <w:r w:rsidRPr="006A3C0A">
        <w:rPr>
          <w:rFonts w:asciiTheme="minorEastAsia" w:hAnsiTheme="minorEastAsia" w:cs="SimSun"/>
        </w:rPr>
        <w:t>入国管理局が行う難民認定の異議審査の過程に、民間から選ばれた有識者が「難民審査参与員」として参加する制度導入</w:t>
      </w:r>
    </w:p>
    <w:p w14:paraId="148752E0" w14:textId="77777777" w:rsidR="00846D40" w:rsidRPr="006A3C0A" w:rsidRDefault="00846D40" w:rsidP="00846D40">
      <w:pPr>
        <w:pStyle w:val="normal"/>
        <w:rPr>
          <w:rFonts w:asciiTheme="minorEastAsia" w:hAnsiTheme="minorEastAsia"/>
        </w:rPr>
      </w:pPr>
    </w:p>
    <w:p w14:paraId="268317EB" w14:textId="77777777" w:rsidR="00846D40" w:rsidRPr="006A3C0A" w:rsidRDefault="00846D40" w:rsidP="00846D40">
      <w:pPr>
        <w:pStyle w:val="normal"/>
        <w:rPr>
          <w:rFonts w:asciiTheme="minorEastAsia" w:hAnsiTheme="minorEastAsia"/>
          <w:b/>
        </w:rPr>
      </w:pPr>
      <w:r w:rsidRPr="006A3C0A">
        <w:rPr>
          <w:rFonts w:asciiTheme="minorEastAsia" w:hAnsiTheme="minorEastAsia" w:cs="SimSun"/>
          <w:b/>
        </w:rPr>
        <w:t>5. 制度的な問題</w:t>
      </w:r>
    </w:p>
    <w:p w14:paraId="0E396339"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次のような問題が挙げられた。</w:t>
      </w:r>
    </w:p>
    <w:p w14:paraId="4AA034CF"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SimSun"/>
        </w:rPr>
        <w:t>機関の独立性の欠落、難民審査参与員の専門性と実務経験の問題、透明性の欠落、十分でない出身国情報、本人証言の効果のなさ</w:t>
      </w:r>
    </w:p>
    <w:p w14:paraId="7F16BE64" w14:textId="77777777" w:rsidR="00846D40" w:rsidRPr="006A3C0A" w:rsidRDefault="00846D40" w:rsidP="00846D40">
      <w:pPr>
        <w:pStyle w:val="normal"/>
        <w:ind w:left="720"/>
        <w:rPr>
          <w:rFonts w:asciiTheme="minorEastAsia" w:hAnsiTheme="minorEastAsia"/>
        </w:rPr>
      </w:pPr>
    </w:p>
    <w:p w14:paraId="2692F053" w14:textId="77777777" w:rsidR="00846D40" w:rsidRPr="006A3C0A" w:rsidRDefault="00846D40" w:rsidP="00846D40">
      <w:pPr>
        <w:pStyle w:val="normal"/>
        <w:rPr>
          <w:rFonts w:asciiTheme="minorEastAsia" w:hAnsiTheme="minorEastAsia"/>
          <w:b/>
        </w:rPr>
      </w:pPr>
      <w:r w:rsidRPr="006A3C0A">
        <w:rPr>
          <w:rFonts w:asciiTheme="minorEastAsia" w:hAnsiTheme="minorEastAsia" w:cs="SimSun"/>
          <w:b/>
        </w:rPr>
        <w:t>6.  近年の緊急な境遇</w:t>
      </w:r>
    </w:p>
    <w:p w14:paraId="6E1A6C80"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・再申請者を含めた庇護申請者の数が増加している</w:t>
      </w:r>
    </w:p>
    <w:p w14:paraId="06C16E3A"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・異議申し立てに進む権利を放棄する申請中数の増加</w:t>
      </w:r>
    </w:p>
    <w:p w14:paraId="45AE6722"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・手続き中状態の申請者の増加</w:t>
      </w:r>
    </w:p>
    <w:p w14:paraId="4EB768CE"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・決定までの期間の延長</w:t>
      </w:r>
    </w:p>
    <w:p w14:paraId="6D3C7E6D" w14:textId="77777777" w:rsidR="00846D40" w:rsidRPr="006A3C0A" w:rsidRDefault="00846D40" w:rsidP="00846D40">
      <w:pPr>
        <w:pStyle w:val="normal"/>
        <w:rPr>
          <w:rFonts w:asciiTheme="minorEastAsia" w:hAnsiTheme="minorEastAsia"/>
        </w:rPr>
      </w:pPr>
    </w:p>
    <w:p w14:paraId="44CB0266" w14:textId="77777777" w:rsidR="00846D40" w:rsidRPr="006A3C0A" w:rsidRDefault="00846D40" w:rsidP="00846D40">
      <w:pPr>
        <w:pStyle w:val="normal"/>
        <w:rPr>
          <w:rFonts w:asciiTheme="minorEastAsia" w:hAnsiTheme="minorEastAsia"/>
          <w:b/>
        </w:rPr>
      </w:pPr>
      <w:r w:rsidRPr="006A3C0A">
        <w:rPr>
          <w:rFonts w:asciiTheme="minorEastAsia" w:hAnsiTheme="minorEastAsia" w:cs="SimSun"/>
          <w:b/>
        </w:rPr>
        <w:t>7.  課題に対する近年の政府の努力</w:t>
      </w:r>
    </w:p>
    <w:p w14:paraId="3B27E4FD"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・審査の迅速性の向上</w:t>
      </w:r>
    </w:p>
    <w:p w14:paraId="048880E6"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・判断基準の説明の強化</w:t>
      </w:r>
    </w:p>
    <w:p w14:paraId="03C5B9DF"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rPr>
        <w:t xml:space="preserve">　・UNHCRの難民認定基準ハンドブック、ガイドラインのような国際基準を政府の政策決定に適切に適応するよう努力している</w:t>
      </w:r>
    </w:p>
    <w:p w14:paraId="537849F9" w14:textId="77777777" w:rsidR="00846D40" w:rsidRPr="006A3C0A" w:rsidRDefault="00846D40" w:rsidP="00846D40">
      <w:pPr>
        <w:pStyle w:val="normal"/>
        <w:ind w:left="720"/>
        <w:rPr>
          <w:rFonts w:asciiTheme="minorEastAsia" w:hAnsiTheme="minorEastAsia"/>
        </w:rPr>
      </w:pPr>
    </w:p>
    <w:p w14:paraId="48BAA482" w14:textId="77777777" w:rsidR="00846D40" w:rsidRPr="006A3C0A" w:rsidRDefault="00846D40" w:rsidP="00846D40">
      <w:pPr>
        <w:pStyle w:val="normal"/>
        <w:rPr>
          <w:rFonts w:asciiTheme="minorEastAsia" w:hAnsiTheme="minorEastAsia"/>
          <w:b/>
        </w:rPr>
      </w:pPr>
      <w:r w:rsidRPr="006A3C0A">
        <w:rPr>
          <w:rFonts w:asciiTheme="minorEastAsia" w:hAnsiTheme="minorEastAsia" w:cs="SimSun"/>
          <w:b/>
        </w:rPr>
        <w:t>8. 今後の課題</w:t>
      </w:r>
    </w:p>
    <w:p w14:paraId="3B45DAE8" w14:textId="77777777" w:rsidR="00846D40" w:rsidRPr="006A3C0A" w:rsidRDefault="00846D40" w:rsidP="006A3C0A">
      <w:pPr>
        <w:pStyle w:val="normal"/>
        <w:ind w:leftChars="92" w:left="221"/>
        <w:rPr>
          <w:rFonts w:asciiTheme="minorEastAsia" w:hAnsiTheme="minorEastAsia"/>
        </w:rPr>
      </w:pPr>
      <w:r w:rsidRPr="006A3C0A">
        <w:rPr>
          <w:rFonts w:asciiTheme="minorEastAsia" w:hAnsiTheme="minorEastAsia" w:cs="Arial Unicode MS"/>
        </w:rPr>
        <w:t>・東アジアの不安定な政治状況と国境管理のセキュリティ強化</w:t>
      </w:r>
    </w:p>
    <w:p w14:paraId="01EBBB4B" w14:textId="77777777" w:rsidR="00846D40" w:rsidRPr="006A3C0A" w:rsidRDefault="00846D40" w:rsidP="006A3C0A">
      <w:pPr>
        <w:pStyle w:val="normal"/>
        <w:ind w:leftChars="92" w:left="221"/>
        <w:rPr>
          <w:rFonts w:asciiTheme="minorEastAsia" w:hAnsiTheme="minorEastAsia"/>
        </w:rPr>
      </w:pPr>
      <w:r w:rsidRPr="006A3C0A">
        <w:rPr>
          <w:rFonts w:asciiTheme="minorEastAsia" w:hAnsiTheme="minorEastAsia" w:cs="Arial Unicode MS"/>
        </w:rPr>
        <w:t>・政府の難民問題に対する政治的意志の欠落</w:t>
      </w:r>
    </w:p>
    <w:p w14:paraId="4B7CEAE3" w14:textId="77777777" w:rsidR="00846D40" w:rsidRPr="006A3C0A" w:rsidRDefault="00846D40" w:rsidP="006A3C0A">
      <w:pPr>
        <w:pStyle w:val="normal"/>
        <w:ind w:leftChars="92" w:left="221"/>
        <w:rPr>
          <w:rFonts w:asciiTheme="minorEastAsia" w:hAnsiTheme="minorEastAsia"/>
        </w:rPr>
      </w:pPr>
      <w:r w:rsidRPr="006A3C0A">
        <w:rPr>
          <w:rFonts w:asciiTheme="minorEastAsia" w:hAnsiTheme="minorEastAsia" w:cs="Arial Unicode MS"/>
        </w:rPr>
        <w:t>・国際難民法と国際人権法に関する研修の必要性</w:t>
      </w:r>
    </w:p>
    <w:p w14:paraId="124BDA9D" w14:textId="77777777" w:rsidR="00846D40" w:rsidRPr="006A3C0A" w:rsidRDefault="00846D40" w:rsidP="006A3C0A">
      <w:pPr>
        <w:pStyle w:val="normal"/>
        <w:ind w:leftChars="92" w:left="221"/>
        <w:rPr>
          <w:rFonts w:asciiTheme="minorEastAsia" w:hAnsiTheme="minorEastAsia"/>
        </w:rPr>
      </w:pPr>
      <w:r w:rsidRPr="006A3C0A">
        <w:rPr>
          <w:rFonts w:asciiTheme="minorEastAsia" w:hAnsiTheme="minorEastAsia" w:cs="Arial Unicode MS"/>
        </w:rPr>
        <w:t>・国際基準に照らし合わせた難民審査決定の質の強化</w:t>
      </w:r>
    </w:p>
    <w:p w14:paraId="030E82D8" w14:textId="77777777" w:rsidR="00846D40" w:rsidRPr="006A3C0A" w:rsidRDefault="00846D40" w:rsidP="006A3C0A">
      <w:pPr>
        <w:pStyle w:val="normal"/>
        <w:ind w:leftChars="92" w:left="221"/>
        <w:rPr>
          <w:rFonts w:asciiTheme="minorEastAsia" w:hAnsiTheme="minorEastAsia"/>
        </w:rPr>
      </w:pPr>
      <w:r w:rsidRPr="006A3C0A">
        <w:rPr>
          <w:rFonts w:asciiTheme="minorEastAsia" w:hAnsiTheme="minorEastAsia" w:cs="Arial Unicode MS"/>
        </w:rPr>
        <w:t>・信憑性のある出身国情報の取得と分析に対する制度的な支援</w:t>
      </w:r>
    </w:p>
    <w:p w14:paraId="5EBE48B9" w14:textId="77777777" w:rsidR="00846D40" w:rsidRPr="006A3C0A" w:rsidRDefault="00846D40" w:rsidP="00846D40">
      <w:pPr>
        <w:rPr>
          <w:rFonts w:asciiTheme="minorEastAsia" w:hAnsiTheme="minorEastAsia"/>
        </w:rPr>
      </w:pPr>
    </w:p>
    <w:p w14:paraId="44F8BA26" w14:textId="77777777" w:rsidR="00846D40" w:rsidRPr="006A3C0A" w:rsidRDefault="00846D40" w:rsidP="00846D40">
      <w:pPr>
        <w:pStyle w:val="normal"/>
        <w:rPr>
          <w:rFonts w:asciiTheme="minorEastAsia" w:hAnsiTheme="minorEastAsia"/>
        </w:rPr>
      </w:pPr>
      <w:r w:rsidRPr="006A3C0A">
        <w:rPr>
          <w:rFonts w:asciiTheme="minorEastAsia" w:hAnsiTheme="minorEastAsia" w:cs="SimSun"/>
          <w:b/>
        </w:rPr>
        <w:t>d. 出入国港または公海での庇護要求者への手続き</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7245"/>
      </w:tblGrid>
      <w:tr w:rsidR="00846D40" w:rsidRPr="006A3C0A" w14:paraId="52EB7CD6" w14:textId="77777777" w:rsidTr="006A3C0A">
        <w:tc>
          <w:tcPr>
            <w:tcW w:w="1755" w:type="dxa"/>
            <w:tcMar>
              <w:top w:w="100" w:type="dxa"/>
              <w:left w:w="100" w:type="dxa"/>
              <w:bottom w:w="100" w:type="dxa"/>
              <w:right w:w="100" w:type="dxa"/>
            </w:tcMar>
          </w:tcPr>
          <w:p w14:paraId="150A2597" w14:textId="77777777" w:rsidR="00846D40" w:rsidRPr="006A3C0A" w:rsidRDefault="00846D40" w:rsidP="006A3C0A">
            <w:pPr>
              <w:pStyle w:val="normal"/>
              <w:rPr>
                <w:rFonts w:asciiTheme="minorEastAsia" w:hAnsiTheme="minorEastAsia"/>
              </w:rPr>
            </w:pPr>
            <w:r w:rsidRPr="006A3C0A">
              <w:rPr>
                <w:rFonts w:asciiTheme="minorEastAsia" w:hAnsiTheme="minorEastAsia" w:cs="SimSun"/>
              </w:rPr>
              <w:t>議長</w:t>
            </w:r>
          </w:p>
        </w:tc>
        <w:tc>
          <w:tcPr>
            <w:tcW w:w="7245" w:type="dxa"/>
            <w:tcMar>
              <w:top w:w="100" w:type="dxa"/>
              <w:left w:w="100" w:type="dxa"/>
              <w:bottom w:w="100" w:type="dxa"/>
              <w:right w:w="100" w:type="dxa"/>
            </w:tcMar>
          </w:tcPr>
          <w:p w14:paraId="4150C6E8"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カテリージネ・デクラーク（</w:t>
            </w:r>
            <w:proofErr w:type="spellStart"/>
            <w:r w:rsidRPr="006A3C0A">
              <w:rPr>
                <w:rFonts w:asciiTheme="minorEastAsia" w:hAnsiTheme="minorEastAsia" w:cs="Arial Unicode MS"/>
              </w:rPr>
              <w:t>Katelijne</w:t>
            </w:r>
            <w:proofErr w:type="spellEnd"/>
            <w:r w:rsidRPr="006A3C0A">
              <w:rPr>
                <w:rFonts w:asciiTheme="minorEastAsia" w:hAnsiTheme="minorEastAsia" w:cs="Arial Unicode MS"/>
              </w:rPr>
              <w:t xml:space="preserve"> </w:t>
            </w:r>
            <w:proofErr w:type="spellStart"/>
            <w:r w:rsidRPr="006A3C0A">
              <w:rPr>
                <w:rFonts w:asciiTheme="minorEastAsia" w:hAnsiTheme="minorEastAsia" w:cs="Arial Unicode MS"/>
              </w:rPr>
              <w:t>Declerck</w:t>
            </w:r>
            <w:proofErr w:type="spellEnd"/>
            <w:r w:rsidRPr="006A3C0A">
              <w:rPr>
                <w:rFonts w:asciiTheme="minorEastAsia" w:hAnsiTheme="minorEastAsia" w:cs="Arial Unicode MS"/>
              </w:rPr>
              <w:t xml:space="preserve">） </w:t>
            </w:r>
          </w:p>
        </w:tc>
      </w:tr>
      <w:tr w:rsidR="00846D40" w:rsidRPr="006A3C0A" w14:paraId="06E820CB" w14:textId="77777777" w:rsidTr="006A3C0A">
        <w:tc>
          <w:tcPr>
            <w:tcW w:w="1755" w:type="dxa"/>
            <w:tcMar>
              <w:top w:w="100" w:type="dxa"/>
              <w:left w:w="100" w:type="dxa"/>
              <w:bottom w:w="100" w:type="dxa"/>
              <w:right w:w="100" w:type="dxa"/>
            </w:tcMar>
          </w:tcPr>
          <w:p w14:paraId="2F20ED51"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スピーカー</w:t>
            </w:r>
          </w:p>
        </w:tc>
        <w:tc>
          <w:tcPr>
            <w:tcW w:w="7245" w:type="dxa"/>
            <w:tcMar>
              <w:top w:w="100" w:type="dxa"/>
              <w:left w:w="100" w:type="dxa"/>
              <w:bottom w:w="100" w:type="dxa"/>
              <w:right w:w="100" w:type="dxa"/>
            </w:tcMar>
          </w:tcPr>
          <w:p w14:paraId="1D3D1285"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カローレ・ダハン（Carole </w:t>
            </w:r>
            <w:proofErr w:type="spellStart"/>
            <w:r w:rsidRPr="006A3C0A">
              <w:rPr>
                <w:rFonts w:asciiTheme="minorEastAsia" w:hAnsiTheme="minorEastAsia" w:cs="Arial Unicode MS"/>
              </w:rPr>
              <w:t>Dahan</w:t>
            </w:r>
            <w:proofErr w:type="spellEnd"/>
            <w:r w:rsidRPr="006A3C0A">
              <w:rPr>
                <w:rFonts w:asciiTheme="minorEastAsia" w:hAnsiTheme="minorEastAsia" w:cs="Arial Unicode MS"/>
              </w:rPr>
              <w:t xml:space="preserve">）UNHCR </w:t>
            </w:r>
          </w:p>
          <w:p w14:paraId="4AFC46D7"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リンダ・キーク（Linda Kirk）オーストラリア </w:t>
            </w:r>
          </w:p>
          <w:p w14:paraId="4B368DBB"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リン・タエヒュック判事（Judge Lim </w:t>
            </w:r>
            <w:proofErr w:type="spellStart"/>
            <w:r w:rsidRPr="006A3C0A">
              <w:rPr>
                <w:rFonts w:asciiTheme="minorEastAsia" w:hAnsiTheme="minorEastAsia" w:cs="Arial Unicode MS"/>
              </w:rPr>
              <w:t>Taehyuk</w:t>
            </w:r>
            <w:proofErr w:type="spellEnd"/>
            <w:r w:rsidRPr="006A3C0A">
              <w:rPr>
                <w:rFonts w:asciiTheme="minorEastAsia" w:hAnsiTheme="minorEastAsia" w:cs="Arial Unicode MS"/>
              </w:rPr>
              <w:t>）ソウル中央裁判所</w:t>
            </w:r>
          </w:p>
        </w:tc>
      </w:tr>
      <w:tr w:rsidR="00846D40" w:rsidRPr="006A3C0A" w14:paraId="76C236D3" w14:textId="77777777" w:rsidTr="006A3C0A">
        <w:tc>
          <w:tcPr>
            <w:tcW w:w="1755" w:type="dxa"/>
            <w:tcMar>
              <w:top w:w="100" w:type="dxa"/>
              <w:left w:w="100" w:type="dxa"/>
              <w:bottom w:w="100" w:type="dxa"/>
              <w:right w:w="100" w:type="dxa"/>
            </w:tcMar>
          </w:tcPr>
          <w:p w14:paraId="123EC7C4" w14:textId="77777777" w:rsidR="00846D40" w:rsidRPr="006A3C0A" w:rsidRDefault="00846D40" w:rsidP="006A3C0A">
            <w:pPr>
              <w:pStyle w:val="normal"/>
              <w:rPr>
                <w:rFonts w:asciiTheme="minorEastAsia" w:hAnsiTheme="minorEastAsia"/>
              </w:rPr>
            </w:pPr>
            <w:r w:rsidRPr="006A3C0A">
              <w:rPr>
                <w:rFonts w:asciiTheme="minorEastAsia" w:hAnsiTheme="minorEastAsia"/>
              </w:rPr>
              <w:t xml:space="preserve">Commentators: </w:t>
            </w:r>
          </w:p>
        </w:tc>
        <w:tc>
          <w:tcPr>
            <w:tcW w:w="7245" w:type="dxa"/>
            <w:tcMar>
              <w:top w:w="100" w:type="dxa"/>
              <w:left w:w="100" w:type="dxa"/>
              <w:bottom w:w="100" w:type="dxa"/>
              <w:right w:w="100" w:type="dxa"/>
            </w:tcMar>
          </w:tcPr>
          <w:p w14:paraId="0D8270A4"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ミカエル・ホッピ判事（Judge Michael Hoppe）ドイツ </w:t>
            </w:r>
          </w:p>
          <w:p w14:paraId="6027ED29"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リー（Lee Il） 弁護士、韓国 </w:t>
            </w:r>
          </w:p>
        </w:tc>
      </w:tr>
    </w:tbl>
    <w:p w14:paraId="13BE434D" w14:textId="77777777" w:rsidR="00846D40" w:rsidRPr="006A3C0A" w:rsidRDefault="00846D40" w:rsidP="00846D40">
      <w:pPr>
        <w:rPr>
          <w:rFonts w:asciiTheme="minorEastAsia" w:hAnsiTheme="minorEastAsia"/>
        </w:rPr>
      </w:pPr>
    </w:p>
    <w:p w14:paraId="0528A430" w14:textId="77777777" w:rsidR="00846D40" w:rsidRPr="006A3C0A" w:rsidRDefault="00846D40" w:rsidP="00846D40">
      <w:pPr>
        <w:pStyle w:val="normal"/>
        <w:rPr>
          <w:rFonts w:asciiTheme="minorEastAsia" w:hAnsiTheme="minorEastAsia"/>
        </w:rPr>
      </w:pPr>
    </w:p>
    <w:p w14:paraId="032F764B" w14:textId="77777777" w:rsidR="00846D40" w:rsidRPr="006A3C0A" w:rsidRDefault="00846D40" w:rsidP="00846D40">
      <w:pPr>
        <w:pStyle w:val="normal"/>
        <w:rPr>
          <w:rFonts w:asciiTheme="minorEastAsia" w:hAnsiTheme="minorEastAsia"/>
        </w:rPr>
      </w:pPr>
      <w:r w:rsidRPr="006A3C0A">
        <w:rPr>
          <w:rFonts w:asciiTheme="minorEastAsia" w:hAnsiTheme="minorEastAsia" w:cs="SimSun"/>
          <w:sz w:val="24"/>
          <w:szCs w:val="24"/>
        </w:rPr>
        <w:t>“苦悩と深海の狭間で”：</w:t>
      </w:r>
    </w:p>
    <w:p w14:paraId="4ED9DF35"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sz w:val="24"/>
          <w:szCs w:val="24"/>
        </w:rPr>
        <w:t>オーストラリアの海での庇護申請者に対する「事前審査によるスクリーニング」</w:t>
      </w:r>
    </w:p>
    <w:p w14:paraId="1754C46F" w14:textId="77777777" w:rsidR="006A3C0A" w:rsidRDefault="00846D40" w:rsidP="006A3C0A">
      <w:pPr>
        <w:pStyle w:val="normal"/>
        <w:jc w:val="right"/>
        <w:rPr>
          <w:rFonts w:asciiTheme="minorEastAsia" w:hAnsiTheme="minorEastAsia"/>
        </w:rPr>
      </w:pPr>
      <w:r w:rsidRPr="006A3C0A">
        <w:rPr>
          <w:rFonts w:asciiTheme="minorEastAsia" w:hAnsiTheme="minorEastAsia" w:cs="Arial Unicode MS"/>
          <w:u w:val="single"/>
        </w:rPr>
        <w:t>リンダ・キーク（Linda Kirk）オーストラリア、ANU法科大学院、移民法</w:t>
      </w:r>
    </w:p>
    <w:p w14:paraId="2A008814" w14:textId="77777777" w:rsidR="006A3C0A" w:rsidRPr="006A3C0A" w:rsidRDefault="006A3C0A" w:rsidP="006A3C0A">
      <w:pPr>
        <w:pStyle w:val="normal"/>
        <w:jc w:val="right"/>
        <w:rPr>
          <w:rFonts w:asciiTheme="minorEastAsia" w:hAnsiTheme="minorEastAsia"/>
        </w:rPr>
      </w:pPr>
    </w:p>
    <w:p w14:paraId="7171321E" w14:textId="77777777" w:rsidR="00846D40" w:rsidRPr="006A3C0A" w:rsidRDefault="00846D40" w:rsidP="00846D40">
      <w:pPr>
        <w:pStyle w:val="normal"/>
        <w:rPr>
          <w:rFonts w:asciiTheme="minorEastAsia" w:hAnsiTheme="minorEastAsia"/>
          <w:b/>
        </w:rPr>
      </w:pPr>
      <w:r w:rsidRPr="006A3C0A">
        <w:rPr>
          <w:rFonts w:asciiTheme="minorEastAsia" w:hAnsiTheme="minorEastAsia" w:cs="SimSun"/>
          <w:b/>
        </w:rPr>
        <w:t>1. 事前スクリーニングとは</w:t>
      </w:r>
    </w:p>
    <w:p w14:paraId="1E9C9459"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・2012年10月、オーストラリアの労働党はオーストラリアにたどり着いた庇護申請者に対して、事前のスクリーニングを導入</w:t>
      </w:r>
    </w:p>
    <w:p w14:paraId="77F3E016"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・「Enhanced screening」と呼ばれるこのスクリーニングは、当初はビザなしで辿り着くスリランカ国籍者に対してのみであった</w:t>
      </w:r>
    </w:p>
    <w:p w14:paraId="61E8B050"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・労働党政権時代、庇護申請者はオーストラリア本土に上陸する前にあたってスクリーニングを受けることとなった</w:t>
      </w:r>
    </w:p>
    <w:p w14:paraId="36C0E4E0"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このスクリーニングの目的は、庇護申請者がオーストラリアに来た理由の情報を得ること、そして、オーストラリア政府が保護する義務に当てはまる十分な理由がなかった場合には、それらの人々を追い返すことである</w:t>
      </w:r>
    </w:p>
    <w:p w14:paraId="211929DD"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・オーストラリアの国際的な保護義務に従事する入管での担当者は、スクリーニングで受け入れられた庇護申請者を次の難民審査手続きへつないでゆく</w:t>
      </w:r>
    </w:p>
    <w:p w14:paraId="5D67B782" w14:textId="77777777" w:rsidR="00846D40" w:rsidRPr="006A3C0A" w:rsidRDefault="00846D40" w:rsidP="00846D40">
      <w:pPr>
        <w:pStyle w:val="normal"/>
        <w:rPr>
          <w:rFonts w:asciiTheme="minorEastAsia" w:hAnsiTheme="minorEastAsia"/>
        </w:rPr>
      </w:pPr>
    </w:p>
    <w:p w14:paraId="6EF7E737" w14:textId="77777777" w:rsidR="00846D40" w:rsidRPr="006A3C0A" w:rsidRDefault="00846D40" w:rsidP="00846D40">
      <w:pPr>
        <w:pStyle w:val="normal"/>
        <w:rPr>
          <w:rFonts w:asciiTheme="minorEastAsia" w:hAnsiTheme="minorEastAsia"/>
          <w:b/>
        </w:rPr>
      </w:pPr>
      <w:r w:rsidRPr="006A3C0A">
        <w:rPr>
          <w:rFonts w:asciiTheme="minorEastAsia" w:hAnsiTheme="minorEastAsia" w:cs="Arial Unicode MS"/>
          <w:b/>
        </w:rPr>
        <w:t xml:space="preserve">2. オーストラリアの人権委員会報告書 </w:t>
      </w:r>
    </w:p>
    <w:p w14:paraId="376E25E3"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2015年8月、オーストラリアの人権委員会のジリアン・トリッグス教授は、スクリーニングによって締め出され、庇護要求のための主張に対する政府の十分なアセスメントのないまま、2012年にスリランカに戻された二人のスリランカ人の不満に呼応した報告書を出した。</w:t>
      </w:r>
    </w:p>
    <w:p w14:paraId="17B04784" w14:textId="77777777" w:rsidR="00846D40" w:rsidRPr="006A3C0A" w:rsidRDefault="00846D40" w:rsidP="00846D40">
      <w:pPr>
        <w:pStyle w:val="normal"/>
        <w:ind w:left="720"/>
        <w:rPr>
          <w:rFonts w:asciiTheme="minorEastAsia" w:hAnsiTheme="minorEastAsia"/>
        </w:rPr>
      </w:pPr>
      <w:r w:rsidRPr="006A3C0A">
        <w:rPr>
          <w:rFonts w:asciiTheme="minorEastAsia" w:hAnsiTheme="minorEastAsia" w:cs="Arial Unicode MS"/>
        </w:rPr>
        <w:t>・人権委員会は、彼らをスリランカに送り返したことは、市民的及び政治的権利に関する国際規約の第７項で禁止されており、危険にさらされる危機にあたるとして、庇護申請者の主張に対する当局のアセスメントの失態を指摘した。</w:t>
      </w:r>
    </w:p>
    <w:p w14:paraId="60B44275" w14:textId="77777777" w:rsidR="00846D40" w:rsidRPr="006A3C0A" w:rsidRDefault="00846D40" w:rsidP="00846D40">
      <w:pPr>
        <w:pStyle w:val="normal"/>
        <w:rPr>
          <w:rFonts w:asciiTheme="minorEastAsia" w:hAnsiTheme="minorEastAsia"/>
        </w:rPr>
      </w:pPr>
    </w:p>
    <w:p w14:paraId="7E66627C" w14:textId="77777777" w:rsidR="006A3C0A" w:rsidRPr="006A3C0A" w:rsidRDefault="00846D40" w:rsidP="00846D40">
      <w:pPr>
        <w:pStyle w:val="normal"/>
        <w:rPr>
          <w:rFonts w:asciiTheme="minorEastAsia" w:hAnsiTheme="minorEastAsia" w:cs="SimSun"/>
          <w:b/>
        </w:rPr>
      </w:pPr>
      <w:r w:rsidRPr="006A3C0A">
        <w:rPr>
          <w:rFonts w:asciiTheme="minorEastAsia" w:hAnsiTheme="minorEastAsia" w:cs="SimSun"/>
          <w:b/>
        </w:rPr>
        <w:t xml:space="preserve">3. </w:t>
      </w:r>
      <w:r w:rsidR="006A3C0A" w:rsidRPr="006A3C0A">
        <w:rPr>
          <w:rFonts w:asciiTheme="minorEastAsia" w:hAnsiTheme="minorEastAsia" w:cs="SimSun"/>
          <w:b/>
        </w:rPr>
        <w:t>スクリーニングを強化</w:t>
      </w:r>
    </w:p>
    <w:p w14:paraId="38DD2309" w14:textId="77777777" w:rsidR="00846D40" w:rsidRPr="006A3C0A" w:rsidRDefault="006A3C0A" w:rsidP="00846D40">
      <w:pPr>
        <w:pStyle w:val="normal"/>
        <w:rPr>
          <w:rFonts w:asciiTheme="minorEastAsia" w:hAnsiTheme="minorEastAsia"/>
        </w:rPr>
      </w:pPr>
      <w:r>
        <w:rPr>
          <w:rFonts w:asciiTheme="minorEastAsia" w:hAnsiTheme="minorEastAsia" w:cs="SimSun"/>
        </w:rPr>
        <w:t xml:space="preserve"> </w:t>
      </w:r>
      <w:r w:rsidR="00846D40" w:rsidRPr="006A3C0A">
        <w:rPr>
          <w:rFonts w:asciiTheme="minorEastAsia" w:hAnsiTheme="minorEastAsia" w:cs="SimSun"/>
        </w:rPr>
        <w:t>人権委員会は、スクリーニングを強化することは、保護に相応する人々の主張が、認識されないという重大なリスクにつながると指摘している。詳しくは以下の通りである。</w:t>
      </w:r>
    </w:p>
    <w:p w14:paraId="1695F101" w14:textId="77777777" w:rsidR="00846D40" w:rsidRPr="006A3C0A" w:rsidRDefault="00846D40" w:rsidP="00846D40">
      <w:pPr>
        <w:pStyle w:val="normal"/>
        <w:numPr>
          <w:ilvl w:val="0"/>
          <w:numId w:val="10"/>
        </w:numPr>
        <w:ind w:hanging="360"/>
        <w:contextualSpacing/>
        <w:rPr>
          <w:rFonts w:asciiTheme="minorEastAsia" w:hAnsiTheme="minorEastAsia"/>
        </w:rPr>
      </w:pPr>
      <w:r w:rsidRPr="006A3C0A">
        <w:rPr>
          <w:rFonts w:asciiTheme="minorEastAsia" w:hAnsiTheme="minorEastAsia" w:cs="SimSun"/>
        </w:rPr>
        <w:t>庇護申請者は、彼らが法的な助言を求める権利を持っているという事実を知らされない</w:t>
      </w:r>
    </w:p>
    <w:p w14:paraId="114B79F3" w14:textId="77777777" w:rsidR="00846D40" w:rsidRPr="006A3C0A" w:rsidRDefault="00846D40" w:rsidP="00846D40">
      <w:pPr>
        <w:pStyle w:val="normal"/>
        <w:numPr>
          <w:ilvl w:val="0"/>
          <w:numId w:val="10"/>
        </w:numPr>
        <w:ind w:hanging="360"/>
        <w:contextualSpacing/>
        <w:rPr>
          <w:rFonts w:asciiTheme="minorEastAsia" w:hAnsiTheme="minorEastAsia"/>
        </w:rPr>
      </w:pPr>
      <w:r w:rsidRPr="006A3C0A">
        <w:rPr>
          <w:rFonts w:asciiTheme="minorEastAsia" w:hAnsiTheme="minorEastAsia" w:cs="SimSun"/>
        </w:rPr>
        <w:t>庇護申請者は出身国に返還されることに対して不安があるかどうかを直接的に質問されない</w:t>
      </w:r>
    </w:p>
    <w:p w14:paraId="179216CD" w14:textId="77777777" w:rsidR="00846D40" w:rsidRPr="006A3C0A" w:rsidRDefault="00846D40" w:rsidP="00846D40">
      <w:pPr>
        <w:pStyle w:val="normal"/>
        <w:numPr>
          <w:ilvl w:val="0"/>
          <w:numId w:val="10"/>
        </w:numPr>
        <w:ind w:hanging="360"/>
        <w:contextualSpacing/>
        <w:rPr>
          <w:rFonts w:asciiTheme="minorEastAsia" w:hAnsiTheme="minorEastAsia"/>
        </w:rPr>
      </w:pPr>
      <w:r w:rsidRPr="006A3C0A">
        <w:rPr>
          <w:rFonts w:asciiTheme="minorEastAsia" w:hAnsiTheme="minorEastAsia" w:cs="SimSun"/>
        </w:rPr>
        <w:t xml:space="preserve"> 保護を求める庇護申請者の主張には十分な証拠がないと当局職員が判断したら、彼らをスクリーニングによって締め出すことができる </w:t>
      </w:r>
    </w:p>
    <w:p w14:paraId="5A8180CD" w14:textId="77777777" w:rsidR="00846D40" w:rsidRPr="006A3C0A" w:rsidRDefault="00846D40" w:rsidP="00846D40">
      <w:pPr>
        <w:pStyle w:val="normal"/>
        <w:numPr>
          <w:ilvl w:val="0"/>
          <w:numId w:val="10"/>
        </w:numPr>
        <w:ind w:hanging="360"/>
        <w:contextualSpacing/>
        <w:rPr>
          <w:rFonts w:asciiTheme="minorEastAsia" w:hAnsiTheme="minorEastAsia"/>
        </w:rPr>
      </w:pPr>
      <w:r w:rsidRPr="006A3C0A">
        <w:rPr>
          <w:rFonts w:asciiTheme="minorEastAsia" w:hAnsiTheme="minorEastAsia" w:cs="Arial Unicode MS"/>
        </w:rPr>
        <w:t>スクリーニングによって締め出される庇護申請者は　当然のように決定に関して書類での記録を得ることができず、決定に対して法的なレビューを求める権利について知らされない</w:t>
      </w:r>
    </w:p>
    <w:p w14:paraId="35371981" w14:textId="77777777" w:rsidR="00846D40" w:rsidRPr="006A3C0A" w:rsidRDefault="00846D40" w:rsidP="00846D40">
      <w:pPr>
        <w:pStyle w:val="normal"/>
        <w:rPr>
          <w:rFonts w:asciiTheme="minorEastAsia" w:hAnsiTheme="minorEastAsia"/>
        </w:rPr>
      </w:pPr>
    </w:p>
    <w:p w14:paraId="1DDA4C52" w14:textId="77777777" w:rsidR="00846D40" w:rsidRPr="006A3C0A" w:rsidRDefault="00846D40" w:rsidP="00846D40">
      <w:pPr>
        <w:pStyle w:val="normal"/>
        <w:rPr>
          <w:rFonts w:asciiTheme="minorEastAsia" w:hAnsiTheme="minorEastAsia"/>
        </w:rPr>
      </w:pPr>
      <w:r w:rsidRPr="006A3C0A">
        <w:rPr>
          <w:rFonts w:asciiTheme="minorEastAsia" w:hAnsiTheme="minorEastAsia" w:cs="Arial Unicode MS"/>
          <w:b/>
        </w:rPr>
        <w:t>e. アジア太平洋地域内／国際社会での難民に関する法的協力と国際的保護についての可能性に関する議論</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605"/>
      </w:tblGrid>
      <w:tr w:rsidR="00846D40" w:rsidRPr="006A3C0A" w14:paraId="28F93570" w14:textId="77777777" w:rsidTr="006A3C0A">
        <w:tc>
          <w:tcPr>
            <w:tcW w:w="1395" w:type="dxa"/>
            <w:tcMar>
              <w:top w:w="100" w:type="dxa"/>
              <w:left w:w="100" w:type="dxa"/>
              <w:bottom w:w="100" w:type="dxa"/>
              <w:right w:w="100" w:type="dxa"/>
            </w:tcMar>
          </w:tcPr>
          <w:p w14:paraId="5AAEB330" w14:textId="77777777" w:rsidR="00846D40" w:rsidRPr="006A3C0A" w:rsidRDefault="00846D40" w:rsidP="006A3C0A">
            <w:pPr>
              <w:pStyle w:val="normal"/>
              <w:rPr>
                <w:rFonts w:asciiTheme="minorEastAsia" w:hAnsiTheme="minorEastAsia"/>
              </w:rPr>
            </w:pPr>
            <w:r w:rsidRPr="006A3C0A">
              <w:rPr>
                <w:rFonts w:asciiTheme="minorEastAsia" w:hAnsiTheme="minorEastAsia" w:cs="SimSun"/>
              </w:rPr>
              <w:t>議長</w:t>
            </w:r>
          </w:p>
        </w:tc>
        <w:tc>
          <w:tcPr>
            <w:tcW w:w="7605" w:type="dxa"/>
            <w:tcMar>
              <w:top w:w="100" w:type="dxa"/>
              <w:left w:w="100" w:type="dxa"/>
              <w:bottom w:w="100" w:type="dxa"/>
              <w:right w:w="100" w:type="dxa"/>
            </w:tcMar>
          </w:tcPr>
          <w:p w14:paraId="7B1D2AA0"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キム・セオンスー判事（Judge Kim </w:t>
            </w:r>
            <w:proofErr w:type="spellStart"/>
            <w:r w:rsidRPr="006A3C0A">
              <w:rPr>
                <w:rFonts w:asciiTheme="minorEastAsia" w:hAnsiTheme="minorEastAsia" w:cs="Arial Unicode MS"/>
              </w:rPr>
              <w:t>Seongsoo</w:t>
            </w:r>
            <w:proofErr w:type="spellEnd"/>
            <w:r w:rsidRPr="006A3C0A">
              <w:rPr>
                <w:rFonts w:asciiTheme="minorEastAsia" w:hAnsiTheme="minorEastAsia" w:cs="Arial Unicode MS"/>
              </w:rPr>
              <w:t>）</w:t>
            </w:r>
          </w:p>
        </w:tc>
      </w:tr>
      <w:tr w:rsidR="00846D40" w:rsidRPr="006A3C0A" w14:paraId="07EC1E88" w14:textId="77777777" w:rsidTr="006A3C0A">
        <w:tc>
          <w:tcPr>
            <w:tcW w:w="1395" w:type="dxa"/>
            <w:tcMar>
              <w:top w:w="100" w:type="dxa"/>
              <w:left w:w="100" w:type="dxa"/>
              <w:bottom w:w="100" w:type="dxa"/>
              <w:right w:w="100" w:type="dxa"/>
            </w:tcMar>
          </w:tcPr>
          <w:p w14:paraId="7B83C028"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パネラー</w:t>
            </w:r>
          </w:p>
        </w:tc>
        <w:tc>
          <w:tcPr>
            <w:tcW w:w="7605" w:type="dxa"/>
            <w:tcMar>
              <w:top w:w="100" w:type="dxa"/>
              <w:left w:w="100" w:type="dxa"/>
              <w:bottom w:w="100" w:type="dxa"/>
              <w:right w:w="100" w:type="dxa"/>
            </w:tcMar>
          </w:tcPr>
          <w:p w14:paraId="086FC0C3"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カテリージネ・デクラーク、マーティン・トレードウェル（IARLJ） </w:t>
            </w:r>
          </w:p>
          <w:p w14:paraId="4242A0A1"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リー判事（Judge Lee）韓国  /有馬みき (日本) / フィリピン代表</w:t>
            </w:r>
          </w:p>
          <w:p w14:paraId="11190547" w14:textId="77777777" w:rsidR="00846D40" w:rsidRPr="006A3C0A" w:rsidRDefault="00846D40" w:rsidP="006A3C0A">
            <w:pPr>
              <w:pStyle w:val="normal"/>
              <w:rPr>
                <w:rFonts w:asciiTheme="minorEastAsia" w:hAnsiTheme="minorEastAsia"/>
              </w:rPr>
            </w:pPr>
            <w:r w:rsidRPr="006A3C0A">
              <w:rPr>
                <w:rFonts w:asciiTheme="minorEastAsia" w:hAnsiTheme="minorEastAsia" w:cs="Arial Unicode MS"/>
              </w:rPr>
              <w:t xml:space="preserve">リック・トウェル（Rick </w:t>
            </w:r>
            <w:proofErr w:type="spellStart"/>
            <w:r w:rsidRPr="006A3C0A">
              <w:rPr>
                <w:rFonts w:asciiTheme="minorEastAsia" w:hAnsiTheme="minorEastAsia" w:cs="Arial Unicode MS"/>
              </w:rPr>
              <w:t>Towle</w:t>
            </w:r>
            <w:proofErr w:type="spellEnd"/>
            <w:r w:rsidRPr="006A3C0A">
              <w:rPr>
                <w:rFonts w:asciiTheme="minorEastAsia" w:hAnsiTheme="minorEastAsia" w:cs="Arial Unicode MS"/>
              </w:rPr>
              <w:t>）UNHCR、マレーシア</w:t>
            </w:r>
          </w:p>
        </w:tc>
      </w:tr>
    </w:tbl>
    <w:p w14:paraId="085C018E" w14:textId="77777777" w:rsidR="00846D40" w:rsidRDefault="00846D40" w:rsidP="00846D40">
      <w:pPr>
        <w:rPr>
          <w:rFonts w:asciiTheme="minorEastAsia" w:hAnsiTheme="minorEastAsia"/>
        </w:rPr>
      </w:pPr>
    </w:p>
    <w:p w14:paraId="4CB45643" w14:textId="77777777" w:rsidR="00C11C9D" w:rsidRPr="006A3C0A" w:rsidRDefault="00C11C9D" w:rsidP="00846D40">
      <w:pPr>
        <w:rPr>
          <w:rFonts w:asciiTheme="minorEastAsia" w:hAnsiTheme="minorEastAsia"/>
        </w:rPr>
      </w:pPr>
    </w:p>
    <w:p w14:paraId="3D5E3297" w14:textId="77777777" w:rsidR="00846D40" w:rsidRPr="006A3C0A" w:rsidRDefault="00846D40" w:rsidP="00846D40">
      <w:pPr>
        <w:pStyle w:val="normal"/>
        <w:rPr>
          <w:rFonts w:asciiTheme="minorEastAsia" w:hAnsiTheme="minorEastAsia"/>
        </w:rPr>
      </w:pPr>
      <w:r w:rsidRPr="006A3C0A">
        <w:rPr>
          <w:rFonts w:asciiTheme="minorEastAsia" w:hAnsiTheme="minorEastAsia"/>
          <w:b/>
          <w:sz w:val="28"/>
          <w:szCs w:val="28"/>
        </w:rPr>
        <w:t xml:space="preserve">==== 4. </w:t>
      </w:r>
      <w:r w:rsidRPr="006A3C0A">
        <w:rPr>
          <w:rFonts w:asciiTheme="minorEastAsia" w:hAnsiTheme="minorEastAsia" w:hint="eastAsia"/>
          <w:b/>
          <w:sz w:val="28"/>
          <w:szCs w:val="28"/>
        </w:rPr>
        <w:t>本会議２日目</w:t>
      </w:r>
      <w:r w:rsidRPr="006A3C0A">
        <w:rPr>
          <w:rFonts w:asciiTheme="minorEastAsia" w:hAnsiTheme="minorEastAsia"/>
          <w:b/>
          <w:sz w:val="28"/>
          <w:szCs w:val="28"/>
        </w:rPr>
        <w:t xml:space="preserve"> =============================</w:t>
      </w:r>
    </w:p>
    <w:p w14:paraId="61C7940F" w14:textId="77777777" w:rsidR="00846D40" w:rsidRPr="006A3C0A" w:rsidRDefault="00846D40" w:rsidP="00846D40">
      <w:pPr>
        <w:rPr>
          <w:rFonts w:asciiTheme="minorEastAsia" w:hAnsiTheme="minorEastAsia" w:cs="SimSun"/>
        </w:rPr>
      </w:pPr>
      <w:r w:rsidRPr="006A3C0A">
        <w:rPr>
          <w:rFonts w:asciiTheme="minorEastAsia" w:hAnsiTheme="minorEastAsia" w:cs="SimSun" w:hint="eastAsia"/>
        </w:rPr>
        <w:t xml:space="preserve">　</w:t>
      </w:r>
      <w:r w:rsidRPr="006A3C0A">
        <w:rPr>
          <w:rFonts w:asciiTheme="minorEastAsia" w:hAnsiTheme="minorEastAsia" w:cs="SimSun"/>
        </w:rPr>
        <w:t>三日目に行われたセッションは主にアジア地域、その中でも韓国における難民認定のトピックが扱われた。特に北朝鮮より逃れてきた脱北者に対しての難民条約の適用の可能性、及び条約難民という範囲を超えた難民認定の可能性などを議論し、韓国とアジア地域における難民保護の問題点と解決すべき点、可能性などを議論する時間となった。</w:t>
      </w:r>
    </w:p>
    <w:p w14:paraId="4087EF0C" w14:textId="77777777" w:rsidR="00846D40" w:rsidRPr="006A3C0A" w:rsidRDefault="00846D40" w:rsidP="00846D40">
      <w:pPr>
        <w:rPr>
          <w:rFonts w:asciiTheme="minorEastAsia" w:hAnsiTheme="minorEastAsia" w:cs="SimSun"/>
        </w:rPr>
      </w:pPr>
    </w:p>
    <w:p w14:paraId="39EA72E8" w14:textId="77777777" w:rsidR="00846D40" w:rsidRPr="006A3C0A" w:rsidRDefault="00846D40" w:rsidP="00846D40">
      <w:pPr>
        <w:pStyle w:val="normal"/>
        <w:widowControl w:val="0"/>
        <w:spacing w:line="240" w:lineRule="auto"/>
        <w:jc w:val="both"/>
        <w:rPr>
          <w:rFonts w:asciiTheme="minorEastAsia" w:hAnsiTheme="minorEastAsia"/>
        </w:rPr>
      </w:pPr>
    </w:p>
    <w:p w14:paraId="7246F60F" w14:textId="77777777" w:rsidR="00846D40" w:rsidRPr="006A3C0A" w:rsidRDefault="00846D40" w:rsidP="00846D40">
      <w:pPr>
        <w:pStyle w:val="normal"/>
        <w:widowControl w:val="0"/>
        <w:spacing w:line="240" w:lineRule="auto"/>
        <w:ind w:firstLine="200"/>
        <w:jc w:val="both"/>
        <w:rPr>
          <w:rFonts w:asciiTheme="minorEastAsia" w:hAnsiTheme="minorEastAsia"/>
        </w:rPr>
      </w:pPr>
    </w:p>
    <w:p w14:paraId="275A9E1A"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5A7020A3"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b/>
        </w:rPr>
        <w:t xml:space="preserve"> １．</w:t>
      </w:r>
      <w:r w:rsidRPr="006A3C0A">
        <w:rPr>
          <w:rFonts w:asciiTheme="minorEastAsia" w:hAnsiTheme="minorEastAsia" w:cs="SimSun"/>
          <w:b/>
        </w:rPr>
        <w:t>北朝鮮離脱住民とその子女に対する難民条約適用について</w:t>
      </w:r>
    </w:p>
    <w:p w14:paraId="1AA0FB36" w14:textId="77777777" w:rsidR="00846D40" w:rsidRPr="006A3C0A" w:rsidRDefault="00846D40" w:rsidP="00846D40">
      <w:pPr>
        <w:pStyle w:val="normal"/>
        <w:widowControl w:val="0"/>
        <w:spacing w:line="240" w:lineRule="auto"/>
        <w:jc w:val="both"/>
        <w:rPr>
          <w:rFonts w:asciiTheme="minorEastAsia" w:hAnsiTheme="minorEastAsia"/>
        </w:rPr>
      </w:pPr>
    </w:p>
    <w:p w14:paraId="2CD212F8"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b/>
        </w:rPr>
        <w:t xml:space="preserve">　</w:t>
      </w:r>
      <w:r w:rsidRPr="006A3C0A">
        <w:rPr>
          <w:rFonts w:asciiTheme="minorEastAsia" w:hAnsiTheme="minorEastAsia" w:cs="SimSun"/>
        </w:rPr>
        <w:t>当セッションにおいては、韓国のソウル中央地方裁判所判事による基調発表をもとに脱北者の難民条約認定の可否についての議論が進められた。</w:t>
      </w:r>
    </w:p>
    <w:p w14:paraId="122E9175"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北朝鮮離脱住民（以下、脱北者）の数は1990年代以後より北朝鮮内の経済難の深化、外部からの情報流入による理念的動揺など、数々の理由によって大幅に増加した。脱北者は主に中国からパスポートとビザを偽造し、すぐに韓国に入国するか、もしくはモンゴル、タイなどの第三国を経由して入国することが多い。中国は1951年難民の地位に関する条約に加入しているが、中国に不法入国した脱北者たちを一貫して強制送還してきた。その主な根拠は次の通りである。（1）脱北差たちは不法に国境を越えた経済的移民に過ぎず、難民条約で定めている難民に該当しないため、難民条約で定めている強制送還禁止の利益を享受することはできない。（2）脱北者たちの不法入国は中国の国内法違反の行為であり、国内の法律および北朝鮮との二国間条約によって彼らを扱う正当な権利があるということである。このような中国の態度が妥当なものであるかどうかは、結局、難民条約の解釈と関連する。またその解釈の結果は脱北者たちにとって非常に重要かつ切実な問題である。強制送還によって北朝鮮当国による身体への迫害に面する可能性が非常に高いためである。</w:t>
      </w:r>
    </w:p>
    <w:p w14:paraId="1F8EF56C"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4A69E163"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SimSun"/>
          <w:b/>
        </w:rPr>
        <w:t>脱北者とその子女に対する難民条約の適用可能性</w:t>
      </w:r>
    </w:p>
    <w:p w14:paraId="5AF872CC"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b/>
        </w:rPr>
        <w:t xml:space="preserve">　</w:t>
      </w:r>
      <w:r w:rsidRPr="006A3C0A">
        <w:rPr>
          <w:rFonts w:asciiTheme="minorEastAsia" w:hAnsiTheme="minorEastAsia" w:cs="SimSun"/>
        </w:rPr>
        <w:t>脱北者に関連する主な議論は（1）経済的理由によって中国の国境を越えたように見える脱北者が強制送還されるときに、北朝鮮からの迫害を受けるという十分に根拠のある恐れがあると認められるか（2）彼らに対して難民条約が定めている五つの迫害理由の内、一つまたはそれ以上の理由が認められるか（3）脱北者たちは大韓民国の憲法によって大韓民国の国民としての地位も保有しているため、彼らに対して大韓民国で先に保護申請を行わず、第三国で難民申請を行うことは国籍国の保護の失敗を前提にしている難民条約の補完性に反していないか（4）中国が強制送還の根拠に挙げている中国・北朝鮮間の二国間条約と難民条約上の強制送還禁止条項は相互矛盾しているが、これらの関係性はどのようにとらえられるべきか、などにまとめることができる。</w:t>
      </w:r>
    </w:p>
    <w:p w14:paraId="0858E22A"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54E927DE"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SimSun"/>
          <w:b/>
        </w:rPr>
        <w:t>迫害の可能性と十分な根拠のある恐怖について</w:t>
      </w:r>
    </w:p>
    <w:p w14:paraId="0FAB5BD9"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b/>
        </w:rPr>
        <w:t xml:space="preserve">　</w:t>
      </w:r>
      <w:r w:rsidRPr="006A3C0A">
        <w:rPr>
          <w:rFonts w:asciiTheme="minorEastAsia" w:hAnsiTheme="minorEastAsia" w:cs="SimSun"/>
        </w:rPr>
        <w:t>近年、国連人権理事会は北朝鮮の人権侵害の実態を調査するために2013年3月に北朝鮮人権調査委員会（The Commission of Inquiry on Human Rights in the Democratic people’s Republic of Korea　以下COI）を創設した。COIは被害者と証人に対する面接を通じて具体的な人権侵害の事例を調査し2014年2月に北朝鮮内の人権侵害の状況に対する報告書を発表した。このようなCOIの報告書はこれまで発表された北朝鮮の人権状況に関する報告書の中で最も深層部まで調査した信憑性のある報告書であると同時に、今後の難民裁判で使用されうる重要な出身国家情報であるという点でその意義を認められている。</w:t>
      </w:r>
    </w:p>
    <w:p w14:paraId="3BEF5266" w14:textId="77777777" w:rsidR="00846D40" w:rsidRPr="006A3C0A" w:rsidRDefault="00846D40" w:rsidP="00846D40">
      <w:pPr>
        <w:pStyle w:val="normal"/>
        <w:widowControl w:val="0"/>
        <w:spacing w:line="240" w:lineRule="auto"/>
        <w:jc w:val="both"/>
        <w:rPr>
          <w:rFonts w:asciiTheme="minorEastAsia" w:hAnsiTheme="minorEastAsia" w:cs="Arial Unicode MS"/>
        </w:rPr>
      </w:pPr>
      <w:r w:rsidRPr="006A3C0A">
        <w:rPr>
          <w:rFonts w:asciiTheme="minorEastAsia" w:hAnsiTheme="minorEastAsia" w:cs="Arial Unicode MS"/>
        </w:rPr>
        <w:t xml:space="preserve">　COI報告書に含まれている調査委員会の重要発見事項（findings）の中、特に注目すべきとされた部分は次のパラグラフであった。</w:t>
      </w:r>
    </w:p>
    <w:p w14:paraId="6738E03B"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SimSun"/>
        </w:rPr>
        <w:t>上記のCOI報告書の結果に鑑みた時、脱北者の北朝鮮への強制送還はその生命または身体の自由に対して深刻な危害や迫害が加えられる恐れに十分な根拠がある（客観的な状況判断よって裏づけされている）とみなされることが議論された。</w:t>
      </w:r>
    </w:p>
    <w:p w14:paraId="0BFF14B9"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53CAB627"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SimSun"/>
          <w:b/>
        </w:rPr>
        <w:t>迫害の理由-政治的意見</w:t>
      </w:r>
    </w:p>
    <w:p w14:paraId="22BAD1CF" w14:textId="77777777" w:rsidR="00846D40" w:rsidRPr="006A3C0A" w:rsidRDefault="00846D40" w:rsidP="00846D40">
      <w:pPr>
        <w:pStyle w:val="normal"/>
        <w:widowControl w:val="0"/>
        <w:spacing w:line="240" w:lineRule="auto"/>
        <w:ind w:firstLine="200"/>
        <w:jc w:val="both"/>
        <w:rPr>
          <w:rFonts w:asciiTheme="minorEastAsia" w:hAnsiTheme="minorEastAsia"/>
        </w:rPr>
      </w:pPr>
      <w:r w:rsidRPr="006A3C0A">
        <w:rPr>
          <w:rFonts w:asciiTheme="minorEastAsia" w:hAnsiTheme="minorEastAsia" w:cs="SimSun"/>
        </w:rPr>
        <w:t>難民申請者は国籍国の保護を受けることを拒む、もしくは戻ることを拒否するという事実だけで北朝鮮からの注視を受ける可能性があり、特定の政治的意見を持っている申請者が国籍国に戻るということだけで直面する状況を考慮しなければならない。これに関して‘脱北者が純粋な経済的移住民に過ぎないか’、‘北朝鮮住民の脱北行為が特定の政治的意見を現した行為として北朝鮮当国の注目を受ける可能性があるか’、‘北朝鮮内部で住民の脱北行為がどのように評価されているか’を検討する必要があると指摘された。このような迫害の理由が存在するか否かを判断する時、脱北者の実際の意思や意図に構わず、加害者である北朝鮮当国によって政治的意見があるとみなされ、迫害の危機におかれうる可能性があることに留意しなければならない。</w:t>
      </w:r>
    </w:p>
    <w:p w14:paraId="740FAB4B"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182B45D3"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SimSun"/>
          <w:b/>
        </w:rPr>
        <w:t>脱北者は経済移民であるか</w:t>
      </w:r>
    </w:p>
    <w:p w14:paraId="4F226094"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r w:rsidRPr="006A3C0A">
        <w:rPr>
          <w:rFonts w:asciiTheme="minorEastAsia" w:hAnsiTheme="minorEastAsia" w:cs="SimSun"/>
        </w:rPr>
        <w:t>中国は脱北者が純粋な経済的移住民であると主張するが、経済的移民と難民を区別することの難しさが指定された。個人の生計に影響を及ぼす経済的措置の背後には特定の集団やそれに属する個人を狙った政治的目的や意図が潜んでいる可能性があるためである。またこの時、経済的措置が特定の集団に属している個人の経済的自立を阻む場合、またその個人が自国を離れる場合、難民になりうる。</w:t>
      </w:r>
    </w:p>
    <w:p w14:paraId="74DFFF0E"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北朝鮮は中央計画経済の体制を維持しながら住民に対する統制の手段として食料を使用している。つまり、北朝鮮は差別的身分制度に基づいて食料に対する接近及び配分を区別して行い、これが住民の政治的忠誠心を強制させるための重要な方法として用いられている。政権維持のために必要とされる重要人物に優先的に食料を与え、それ以外の一般市民は食料入手のために国内外を移動したり、闇市場での取引を行ってきた。</w:t>
      </w:r>
    </w:p>
    <w:p w14:paraId="5048AE80"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このような北朝鮮体制を分析してみると、脱北者は北朝鮮当国の体制維持という政治的目的のもと、食料への接近及び均等な配分化が疎外され、深刻な経済的困難に陥っていることを確認することができる。それを打開する一つの手段として脱北を行っていると判断することができる。そのために彼らの脱北行為を単純な経済的事情による移住行為としてみなすには難しさがあるとの結論が下された。</w:t>
      </w:r>
    </w:p>
    <w:p w14:paraId="0F5B4C6E"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3C8FC8F7"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SimSun"/>
          <w:b/>
        </w:rPr>
        <w:t>脱北行為は特定の政治的意向を表現した行為として北朝鮮の注視を受けうるか</w:t>
      </w:r>
    </w:p>
    <w:p w14:paraId="731D7DA0"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r w:rsidRPr="006A3C0A">
        <w:rPr>
          <w:rFonts w:asciiTheme="minorEastAsia" w:hAnsiTheme="minorEastAsia" w:cs="SimSun"/>
        </w:rPr>
        <w:t>北朝鮮では出身によって住民の居住地と職場が強制的に定められる。住民は当国の許可なしに自身の居住地域からの一時的離脱かつ他地域への移動が禁じられている。このような移動および居住の自由に対する深刻な制限は北朝鮮内部での情報の流れを制限し国家の統制力を最大化しようとする目的によって維持されてきた。</w:t>
      </w:r>
    </w:p>
    <w:p w14:paraId="4D69516B"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そうであれば移動および居住の自由が深刻に制限されている状況におかれている北朝鮮住民の脱北行為は外見上経済的動機によるものと見えるかもしれないが、北朝鮮の政治的統制範囲から逃れようとする離脱行為として、それ自体が政治的な要素を含んでいると評価された。そしてこのような脱北行為は情報の流出などを防ぎ統制力の強化を試みている北朝鮮にとっては体制維持に対する大きな脅威となりうるために北朝鮮政府の注目を受ける可能性が十分にあるとされている。</w:t>
      </w:r>
    </w:p>
    <w:p w14:paraId="5C655E18"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37D7B1F6"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SimSun"/>
          <w:b/>
        </w:rPr>
        <w:t>北朝鮮内部での住民の脱北行為はどのように評価されているか</w:t>
      </w:r>
    </w:p>
    <w:p w14:paraId="68D2EBC7"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r w:rsidRPr="006A3C0A">
        <w:rPr>
          <w:rFonts w:asciiTheme="minorEastAsia" w:hAnsiTheme="minorEastAsia" w:cs="SimSun"/>
        </w:rPr>
        <w:t>北朝鮮の刑法規定と刑法システムから鑑みると北朝鮮の脱北行為は北朝鮮内部での政治的行為として捉えられている。</w:t>
      </w:r>
    </w:p>
    <w:p w14:paraId="7EAC2115"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北朝鮮は2009年4月に憲法を改定し、追って刑法を改定したが、現在の刑法第62条（祖国反逆罪）においては祖国を裏切り他国に逃亡した場合、5年以上の労働刑に処すること、またその罪が重い場合には無期限労働、または死刑及び財産の差し押さえに処するという内容を示している。またこれによって処刑されない脱北者は改定刑法第233条（不法国境出入罪）によって裁かれている。しかしこのような刑法規定が存在するにも関わらず、北朝鮮では金正恩の支持が超法的な効力を持つ規範としてみなされている点に留意すべきであると指摘された。実際に2011年に「脱北者が川を超えることは許しがたい行為である」との命令が国境地域の軍に下され、脱北者が途中射殺されるという事件があった。</w:t>
      </w:r>
    </w:p>
    <w:p w14:paraId="2C7E2322"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このように北朝鮮の刑法規定とそれを超越する金正恩の指示による厳しい処罰もまた、体制維持の一つの方法として用いられていることから、北朝鮮が脱北行為を単純な出入国違反行為ではなく、反体制的行為、つまり政治的行為としてみなしていることを伺える。</w:t>
      </w:r>
    </w:p>
    <w:p w14:paraId="7E16969B"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439CAE8C" w14:textId="77777777" w:rsidR="00846D40" w:rsidRPr="00C11C9D" w:rsidRDefault="00846D40" w:rsidP="00846D40">
      <w:pPr>
        <w:pStyle w:val="normal"/>
        <w:widowControl w:val="0"/>
        <w:spacing w:line="240" w:lineRule="auto"/>
        <w:jc w:val="both"/>
        <w:rPr>
          <w:rFonts w:asciiTheme="minorEastAsia" w:hAnsiTheme="minorEastAsia"/>
        </w:rPr>
      </w:pPr>
      <w:r w:rsidRPr="00C11C9D">
        <w:rPr>
          <w:rFonts w:asciiTheme="minorEastAsia" w:hAnsiTheme="minorEastAsia" w:cs="SimSun"/>
          <w:b/>
        </w:rPr>
        <w:t>難民保護の二重性問題</w:t>
      </w:r>
    </w:p>
    <w:p w14:paraId="6CE0FC9C" w14:textId="77777777" w:rsidR="00846D40" w:rsidRDefault="00846D40" w:rsidP="00C11C9D">
      <w:pPr>
        <w:pStyle w:val="normal"/>
        <w:widowControl w:val="0"/>
        <w:spacing w:line="240" w:lineRule="auto"/>
        <w:jc w:val="both"/>
        <w:rPr>
          <w:rFonts w:asciiTheme="minorEastAsia" w:hAnsiTheme="minorEastAsia"/>
        </w:rPr>
      </w:pPr>
      <w:r w:rsidRPr="006A3C0A">
        <w:rPr>
          <w:rFonts w:asciiTheme="minorEastAsia" w:hAnsiTheme="minorEastAsia" w:cs="Arial Unicode MS"/>
          <w:b/>
        </w:rPr>
        <w:t xml:space="preserve">　</w:t>
      </w:r>
      <w:r w:rsidRPr="006A3C0A">
        <w:rPr>
          <w:rFonts w:asciiTheme="minorEastAsia" w:hAnsiTheme="minorEastAsia" w:cs="SimSun"/>
        </w:rPr>
        <w:t>難民条約第1条A項（2）では二重国籍を持っている難民認定申請者に対して以下のように定めている。</w:t>
      </w:r>
    </w:p>
    <w:p w14:paraId="0E47DF04" w14:textId="77777777" w:rsidR="00C11C9D" w:rsidRPr="006A3C0A" w:rsidRDefault="00C11C9D" w:rsidP="00C11C9D">
      <w:pPr>
        <w:pStyle w:val="normal"/>
        <w:widowControl w:val="0"/>
        <w:spacing w:line="240" w:lineRule="auto"/>
        <w:jc w:val="both"/>
        <w:rPr>
          <w:rFonts w:asciiTheme="minorEastAsia" w:hAnsiTheme="minorEastAsia"/>
        </w:rPr>
      </w:pPr>
    </w:p>
    <w:p w14:paraId="7643571E"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color w:val="464646"/>
          <w:sz w:val="18"/>
          <w:szCs w:val="18"/>
        </w:rPr>
        <w:t xml:space="preserve">(2)　</w:t>
      </w:r>
      <w:r w:rsidRPr="006A3C0A">
        <w:rPr>
          <w:rFonts w:asciiTheme="minorEastAsia" w:hAnsiTheme="minorEastAsia" w:cs="SimSun"/>
        </w:rPr>
        <w:t>二以上の国籍を有する者の場合には、「国籍国」とは、その者がその国籍を有する国のいずれをもいい、迫害を受けるおそれがあるという十分に理由のある恐怖を有するという正当な理由なくいずれか一の国籍国の保護を受けなかったとしても、国籍国の保護がないとは認められない。</w:t>
      </w:r>
    </w:p>
    <w:p w14:paraId="107222B9"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olor w:val="464646"/>
          <w:sz w:val="18"/>
          <w:szCs w:val="18"/>
        </w:rPr>
        <w:t xml:space="preserve"> </w:t>
      </w:r>
    </w:p>
    <w:p w14:paraId="05AABA66"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rPr>
        <w:t xml:space="preserve"> </w:t>
      </w:r>
      <w:r w:rsidRPr="006A3C0A">
        <w:rPr>
          <w:rFonts w:asciiTheme="minorEastAsia" w:hAnsiTheme="minorEastAsia" w:cs="SimSun"/>
        </w:rPr>
        <w:t>上記の規定によると一つ以上の国籍を有する場合は原則的に国籍を持っているすべての国家より保護を受けることができない時にのみ、条約難民としてみなされることができる。国家の保護が可能な時はいつでも国家の保護が国際的な保護より優先されるためである。</w:t>
      </w:r>
    </w:p>
    <w:p w14:paraId="01BD8E76"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大韓民国の憲法上、北朝鮮にも大韓民国の領域に属しており、北朝鮮の住民も大韓民国の国民に含まれるというのが最高裁の判例による表明であり韓国国内の学会の優位的見解である。よって北朝鮮住民の場合、大韓民国の主権が実効的に及ぶことができる地域に立ち入れば、法律上だけでなく、事実上の保護を提供されることとなっている。しかし脱北者の内では大韓民国に定着せず、イギリスやオーストリア等、先進国への定着のために渡航する者がいるが、北朝鮮と大韓民国を国家承認した第三国においては、脱北者は二重国籍者としてみなされる。このような場合、第三国の裁判所が、韓国において脱北者が大韓民国の国民として国籍国の保護を受けられることを理由に難民不認定を行うことが妥当であるかを問題にすることができる。</w:t>
      </w:r>
    </w:p>
    <w:p w14:paraId="600EE935"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当トピックに対してセッション内で議論されたことは、大韓民国に定着せず第三国で難民認定の申請を行った脱北者に対する難民認定の可否を判断するときは次のような事情を十分に考慮すべきであるということであった。</w:t>
      </w:r>
    </w:p>
    <w:p w14:paraId="371573C5" w14:textId="77777777" w:rsidR="00846D40" w:rsidRPr="006A3C0A" w:rsidRDefault="00846D40" w:rsidP="00846D40">
      <w:pPr>
        <w:pStyle w:val="normal"/>
        <w:widowControl w:val="0"/>
        <w:spacing w:line="240" w:lineRule="auto"/>
        <w:jc w:val="both"/>
        <w:rPr>
          <w:rFonts w:asciiTheme="minorEastAsia" w:hAnsiTheme="minorEastAsia"/>
        </w:rPr>
      </w:pPr>
    </w:p>
    <w:p w14:paraId="4D070B0E"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一つ、国籍を付与、または没収することは各国の国内法に定められている事項であるが、国内法によって国籍を保有するということと国際法上その国籍国からの保護を受ける可能性があるということは明確に区別される概念である。通常‘国籍を有する’ということは‘当該国家の構成員として認められるすべての権利と義務を享受する資格がある’ことを意味する。そのため国際法上の国籍は国家の管轄権行使の基礎になり、国家は海外にいる自国民に対して外交的保護権を行使することができる。そのために海外にいる自国民に長期間外交的保護権を行使しなかったり、行使する可能性がないとみなされる場合は、その国籍は実効性のない国籍に過ぎず、そのような国籍の保有は条約の定める難民地位と反するものではない。</w:t>
      </w:r>
    </w:p>
    <w:p w14:paraId="224004A9"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大韓民国の憲法上、脱北者も大韓民国の国民ではあるが、大韓民国の国民としての保護は脱北者が事実上大韓民国に入国する場合にのみ実行的に保証することができる。つまり現在の状況から鑑みると、大韓民国は中国にいる脱北者に対して外交的保護権を行使できず、かつ中国所在の在外公館は脱北者に対して効果的な外交的保護を提供できずにいる。このような現状から大韓民国に入国するかもしくは定着できずに第三国に向かった脱北者たちは実効的保護が伴った大韓民国の国籍を保有しているとはみなすことができない。つまり通常の国民に対して与えられる保護を伴わない実効性のない形式的な地位に過ぎないといえる。</w:t>
      </w:r>
    </w:p>
    <w:p w14:paraId="0CFF8271"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二つ、今日の国籍は個人の人権の一種として捉えられており、世界人権宣言第15条では個人が国籍を変更する権利を認めている。このような観点から見ると各自が意図しなかったにも二重国籍者になった個人には実効的保護を伴わない国籍を放棄する権利を有する。さらに特別な事情がない限り、脱北者が先だって大韓民国において庇護申請を要請しなかったという事情のみで彼らの難民認定が不可となることはあってはならない。彼らは自分の意思によらず二重国籍者の地位を付与されており、難民申請を行うときまで自分が二重国籍であることさえ知らないこともあるためである。</w:t>
      </w:r>
    </w:p>
    <w:p w14:paraId="413BE19F"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b/>
        </w:rPr>
        <w:t xml:space="preserve">　</w:t>
      </w:r>
      <w:r w:rsidRPr="006A3C0A">
        <w:rPr>
          <w:rFonts w:asciiTheme="minorEastAsia" w:hAnsiTheme="minorEastAsia" w:cs="Arial Unicode MS"/>
        </w:rPr>
        <w:t>このような観点から見ると大韓民国憲法によって二重国籍者の地位を保有している脱北者が大韓民国の保護でなく第三国の保護を選択する場合は、大韓民国国籍の放棄をしたとみなすことができる。このような場合、彼らの意思は可能な限り尊重されるべきであり、国籍の放棄以前に先に大韓民国の庇護を要請しなかったというだけで第三国において難民認定を不可にしてはならない。だが脱北者の家族がすでに大韓民国での定着をしている場合や、韓国で相当期間居住した後に第三国での難民申請を行った場合など、大韓民国で庇護を要請することが合理的であると判断される場合には、第三国は大韓民国での庇護要請を要求することができるとされる。</w:t>
      </w:r>
    </w:p>
    <w:p w14:paraId="314B6FEC"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三つ、場合によっては脱北者であると主張する申請者に対して大韓民国の在外公館での一次審査の結果、申請者の出身を証明する客観的証拠がないケースもある。その場合その申請者は国籍判定不可と処理され在外公館より大韓民国の入国に必要な旅行証明書などが発行されず、事実上無国籍の地位となる場合がある。</w:t>
      </w:r>
    </w:p>
    <w:p w14:paraId="36117E70"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582C5006"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SimSun"/>
          <w:b/>
        </w:rPr>
        <w:t>難民条約上の強制送還禁止条項と北朝鮮・中国の二国間条約の関係</w:t>
      </w:r>
    </w:p>
    <w:p w14:paraId="3706DF01"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b/>
        </w:rPr>
        <w:t xml:space="preserve">　</w:t>
      </w:r>
      <w:r w:rsidRPr="006A3C0A">
        <w:rPr>
          <w:rFonts w:asciiTheme="minorEastAsia" w:hAnsiTheme="minorEastAsia" w:cs="SimSun"/>
        </w:rPr>
        <w:t>難民条約第33条には通常ノンルフールマン原則と呼ばれる強制送還禁止に関する条項が定められている。この原則は難民保護の基礎であり、難民条約42条では強制送還禁止を定める33条を留保の対象から外している。一方で中国は不法入国した脱北者を送還することは北朝鮮との間で締結された密入国送還協定などの二国間条約に基づいており、国際法上の違反はないと主張する。しかし難民条約上、強制送還禁止の原則は国際法上の強行規範に該当するか、少なくとも国連憲章上の人権保証義務に属するために、北朝鮮と中国間の二国間条約に基づく不法入国者の強制送還義務より優先されるべきである。よって北朝鮮と中国間で行われている二国間条約によって行われる強制送還措置は難民条約の強制送還禁止の原則を正面から違反しているものであるとみなすことができる。</w:t>
      </w:r>
    </w:p>
    <w:p w14:paraId="1DA607A0" w14:textId="77777777" w:rsidR="00846D40" w:rsidRPr="006A3C0A" w:rsidRDefault="00846D40" w:rsidP="00846D40">
      <w:pPr>
        <w:pStyle w:val="normal"/>
        <w:widowControl w:val="0"/>
        <w:spacing w:line="240" w:lineRule="auto"/>
        <w:jc w:val="both"/>
        <w:rPr>
          <w:rFonts w:asciiTheme="minorEastAsia" w:hAnsiTheme="minorEastAsia"/>
        </w:rPr>
      </w:pPr>
    </w:p>
    <w:p w14:paraId="057F4BF0"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b/>
        </w:rPr>
        <w:t>２．難民条約の適用を受けられない人道的配慮による滞在者への保護に関して</w:t>
      </w:r>
    </w:p>
    <w:p w14:paraId="7F90DC3F" w14:textId="77777777" w:rsidR="00846D40" w:rsidRPr="00C11C9D" w:rsidRDefault="00846D40" w:rsidP="00846D40">
      <w:pPr>
        <w:pStyle w:val="normal"/>
        <w:widowControl w:val="0"/>
        <w:spacing w:line="240" w:lineRule="auto"/>
        <w:jc w:val="both"/>
        <w:rPr>
          <w:rFonts w:asciiTheme="minorEastAsia" w:hAnsiTheme="minorEastAsia"/>
        </w:rPr>
      </w:pPr>
      <w:r w:rsidRPr="00C11C9D">
        <w:rPr>
          <w:rFonts w:asciiTheme="minorEastAsia" w:hAnsiTheme="minorEastAsia" w:cs="SimSun"/>
          <w:b/>
        </w:rPr>
        <w:t>人道的配慮による滞在に関連する法的根拠</w:t>
      </w:r>
    </w:p>
    <w:p w14:paraId="735E6794" w14:textId="77777777" w:rsidR="00846D40" w:rsidRPr="006A3C0A" w:rsidRDefault="00846D40" w:rsidP="00846D40">
      <w:pPr>
        <w:pStyle w:val="normal"/>
        <w:widowControl w:val="0"/>
        <w:spacing w:line="240" w:lineRule="auto"/>
        <w:ind w:firstLine="200"/>
        <w:jc w:val="both"/>
        <w:rPr>
          <w:rFonts w:asciiTheme="minorEastAsia" w:hAnsiTheme="minorEastAsia"/>
        </w:rPr>
      </w:pPr>
      <w:r w:rsidRPr="006A3C0A">
        <w:rPr>
          <w:rFonts w:asciiTheme="minorEastAsia" w:hAnsiTheme="minorEastAsia" w:cs="SimSun"/>
        </w:rPr>
        <w:t>難民条約とは違い、人道的配慮による滞在者の場合、その要件や滞在国での権利義務などを定めた条約が存在しない。しかし国際条約である拷問等禁止条約第3条1項では「締約国は、いずれの者をも、その者に対する拷問が行われるおそれがあると信ずるに足りる実質的な根拠がある他の国へ追放し、送還し又は引き渡してはならない。」と定めており、当事国において難民条約上の難民に該当せずとも拷問の危険がある場合、その滞在を許可する義務を付加している。</w:t>
      </w:r>
    </w:p>
    <w:p w14:paraId="07B87B00"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一方で自由権規約では当事国がその領土内の外国人の基本的人権がはく奪される危険がある国家に追放、送還してはならないという内容を直接的に規定してはいない。だが自由権規約委員会は自由権規約第7条の適用範囲に関して、当事国の追放、強制送還のような方法を通して、個人を拷問や非人道的な待遇及び処罰に露出させないことを求めている。</w:t>
      </w:r>
    </w:p>
    <w:p w14:paraId="4B536792"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このような条約上の義務を反映し、大韓民国は難民法第２条第３号で「人道的滞留許可を得た者」を規定し、難民条約上の難民に該当しないが、非人道的な処罰またはその他の状況によって生命や身体の自由を侵害されうるとみなされる合理的な根拠がある者に限って法務省長官より滞在許可を得ることができると規定しており、第３条では人道的滞留者は拷問など禁止条約によって本人の意思に反して強制的に送還されないと定めている。</w:t>
      </w:r>
    </w:p>
    <w:p w14:paraId="59B92B32"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2FBB113B" w14:textId="77777777" w:rsidR="00846D40" w:rsidRPr="00C11C9D" w:rsidRDefault="00846D40" w:rsidP="00846D40">
      <w:pPr>
        <w:pStyle w:val="normal"/>
        <w:widowControl w:val="0"/>
        <w:spacing w:line="240" w:lineRule="auto"/>
        <w:jc w:val="both"/>
        <w:rPr>
          <w:rFonts w:asciiTheme="minorEastAsia" w:hAnsiTheme="minorEastAsia"/>
          <w:b/>
        </w:rPr>
      </w:pPr>
      <w:r w:rsidRPr="00C11C9D">
        <w:rPr>
          <w:rFonts w:asciiTheme="minorEastAsia" w:hAnsiTheme="minorEastAsia" w:cs="SimSun"/>
          <w:b/>
        </w:rPr>
        <w:t>認定範囲</w:t>
      </w:r>
    </w:p>
    <w:p w14:paraId="3690C5C6" w14:textId="77777777" w:rsidR="00846D40" w:rsidRPr="006A3C0A" w:rsidRDefault="00846D40" w:rsidP="00846D40">
      <w:pPr>
        <w:pStyle w:val="normal"/>
        <w:widowControl w:val="0"/>
        <w:spacing w:line="240" w:lineRule="auto"/>
        <w:ind w:firstLine="200"/>
        <w:jc w:val="both"/>
        <w:rPr>
          <w:rFonts w:asciiTheme="minorEastAsia" w:hAnsiTheme="minorEastAsia"/>
        </w:rPr>
      </w:pPr>
      <w:r w:rsidRPr="006A3C0A">
        <w:rPr>
          <w:rFonts w:asciiTheme="minorEastAsia" w:hAnsiTheme="minorEastAsia" w:cs="SimSun"/>
        </w:rPr>
        <w:t>難民条約は難民の定義に関してある程度一貫された規定が定められているため、大韓民国を含む各国において定義とその解釈に関する判例が蓄積されている。反面、人道的滞留に関しては普遍的に合意された定義や規定が存在しないため、依然としてその概念の曖昧さが残されている。また人道的滞留者が国籍国で直面する危機が拷問など禁止条約で規定されている事項に限定されるか、それとも拡大したい解釈によってすべての迫害の危機に面した場合にも適用されるものであるかは不明確である。また人道的滞留者に関する各国の解釈が異なるために、認定に関して他国の事例を参照するにも限界がある。</w:t>
      </w:r>
    </w:p>
    <w:p w14:paraId="6AFFFF64"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もともと人道的滞留者は既存の難民条約が定める保護の範囲に含まれない者のために創られた制度であり、積極的に人道的滞留者について規定することが難しい面もある。これは人道的滞留者の認定が難民条約を補充するという意味から「補完的保護（complementary　protection/subsidiary protection）と呼ばれる点からも伺える。だが、人道的滞留者に対する制度が施行されてからその活用例も着実に増えてきていることから、人道的滞留の定義及び認定範囲に関してより具体的、かつ予測可能な基準となり、司法的統制が行えるようになるための議論が必要であるとされた。</w:t>
      </w:r>
    </w:p>
    <w:p w14:paraId="79F57D96" w14:textId="77777777" w:rsidR="00846D40" w:rsidRPr="00C11C9D"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b/>
        </w:rPr>
        <w:t xml:space="preserve"> </w:t>
      </w:r>
    </w:p>
    <w:p w14:paraId="59DFD0D0" w14:textId="77777777" w:rsidR="00846D40" w:rsidRPr="00C11C9D" w:rsidRDefault="00846D40" w:rsidP="00846D40">
      <w:pPr>
        <w:pStyle w:val="normal"/>
        <w:widowControl w:val="0"/>
        <w:spacing w:line="240" w:lineRule="auto"/>
        <w:jc w:val="both"/>
        <w:rPr>
          <w:rFonts w:asciiTheme="minorEastAsia" w:hAnsiTheme="minorEastAsia"/>
          <w:b/>
        </w:rPr>
      </w:pPr>
      <w:r w:rsidRPr="00C11C9D">
        <w:rPr>
          <w:rFonts w:asciiTheme="minorEastAsia" w:hAnsiTheme="minorEastAsia" w:cs="SimSun"/>
          <w:b/>
        </w:rPr>
        <w:t>審査手続きについて-難民認定の迂回手段として活用されるという問題点</w:t>
      </w:r>
    </w:p>
    <w:p w14:paraId="7A5A95FF" w14:textId="77777777" w:rsidR="00846D40" w:rsidRPr="006A3C0A" w:rsidRDefault="00846D40" w:rsidP="00846D40">
      <w:pPr>
        <w:pStyle w:val="normal"/>
        <w:widowControl w:val="0"/>
        <w:spacing w:line="240" w:lineRule="auto"/>
        <w:ind w:firstLine="200"/>
        <w:jc w:val="both"/>
        <w:rPr>
          <w:rFonts w:asciiTheme="minorEastAsia" w:hAnsiTheme="minorEastAsia"/>
        </w:rPr>
      </w:pPr>
      <w:r w:rsidRPr="006A3C0A">
        <w:rPr>
          <w:rFonts w:asciiTheme="minorEastAsia" w:hAnsiTheme="minorEastAsia" w:cs="SimSun"/>
        </w:rPr>
        <w:t>大韓民国では人道的滞留に関して別途の手続きをとっておらず、国籍国から迫害を受ける可能性があると主張する者が難民認定申請を出し、法務部長官は当人が難民に該当しないとされるときにのみ人道的滞留を許可する。欧州諸国では人道的滞留の申請を出した者が難民認定申請を出していなくても難民としての地位を認められるかを同時に審査する。このように難民認定の審査と人道的滞留に関しての審査が同時に行われる理由は人道的滞留の制度が難民に該当しない者を保護するという消極的な方式として運営されているためである。人道的滞留者に関する上記のような審査手続きは大韓民国で二つの問題を惹起する可能性がある。</w:t>
      </w:r>
    </w:p>
    <w:p w14:paraId="0039610F" w14:textId="77777777" w:rsidR="00846D40" w:rsidRPr="006A3C0A" w:rsidRDefault="00846D40" w:rsidP="00846D40">
      <w:pPr>
        <w:pStyle w:val="normal"/>
        <w:widowControl w:val="0"/>
        <w:spacing w:line="240" w:lineRule="auto"/>
        <w:ind w:firstLine="200"/>
        <w:jc w:val="both"/>
        <w:rPr>
          <w:rFonts w:asciiTheme="minorEastAsia" w:hAnsiTheme="minorEastAsia"/>
        </w:rPr>
      </w:pPr>
      <w:r w:rsidRPr="006A3C0A">
        <w:rPr>
          <w:rFonts w:asciiTheme="minorEastAsia" w:hAnsiTheme="minorEastAsia" w:cs="SimSun"/>
        </w:rPr>
        <w:t>一つは外国人自身が‘人道的滞留’の地位を認定されなかったことが違法であるとの主張とともに行政訴訟を起こせるかの問題である。このような訴訟は必然的に人道的滞留者の地位を拒否した‘拒否処分’について争う形で行われる。拒否処分についての取り消し訴訟は①原告が拒否の対象となった処分を‘申請’していること②そのような処分を申請する法律上の申請権があることを適法条件としている。</w:t>
      </w:r>
    </w:p>
    <w:p w14:paraId="344D3505"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問題となるのは上記に述べたように現法律上の外国人は人道的滞留を申請する手続きがないために、実質的に人道的滞留を申請できる方法がない。かつ当認定において拒否処分が出た場合、外国人が人道的滞留を申請できる申請権が与えられていないため、拒否処分となった時に取り消し訴訟を提起することが難しいという点がある。</w:t>
      </w:r>
    </w:p>
    <w:p w14:paraId="10F7DFFB"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rPr>
        <w:t xml:space="preserve">　二つめは、難民と人道的滞留許可を同一の審査手続きで運用することで、行政が難民としての地位を付与しない方法として人道的滞留許可を活用できるという点である。法務部長官は難民認定の申請者において難民としての地位を認めない時に、当外国人に対しての人道的滞留を許可することができる。しかし人道的滞留者の場合、難民と比べ国内で享受できる権利とサービスが格段に低く、滞在期間も一年ごとに更新されなければならないという不安定な滞在資格である。よって外国人の保護に消極的得ありかつ、難民に関する予算の支出を削減したい政府となった場合、迫害を受ける危険性がある外国人を難民として認めるよりは人道的滞留者として認定する可能性が高まる。また難民認定の申請を行った外国人が一度人道的滞留者として認定された場合、実質的には難民位を拒否した拒否処分にあたるにも関わらず、取り消し訴訟を行った場合の人道的滞留資格の取り消しを恐れ、難民認定処分に関する取り消し訴訟を行わないようになる。難民認定ではなく人道的滞留者としての認定を行った場合、予算上の負担の軽減や司法的統制も行いやすいという点から、実際に難民にあたる者であっても難民の地位ではなく人道的滞留の資格を与える可能性がある。</w:t>
      </w:r>
    </w:p>
    <w:p w14:paraId="105855E9" w14:textId="77777777" w:rsidR="00846D40" w:rsidRPr="006A3C0A" w:rsidRDefault="00846D40" w:rsidP="00846D40">
      <w:pPr>
        <w:pStyle w:val="normal"/>
        <w:widowControl w:val="0"/>
        <w:spacing w:line="240" w:lineRule="auto"/>
        <w:jc w:val="both"/>
        <w:rPr>
          <w:rFonts w:asciiTheme="minorEastAsia" w:hAnsiTheme="minorEastAsia"/>
        </w:rPr>
      </w:pPr>
      <w:r w:rsidRPr="006A3C0A">
        <w:rPr>
          <w:rFonts w:asciiTheme="minorEastAsia" w:hAnsiTheme="minorEastAsia" w:cs="Arial Unicode MS"/>
          <w:b/>
        </w:rPr>
        <w:t xml:space="preserve">　</w:t>
      </w:r>
      <w:r w:rsidRPr="006A3C0A">
        <w:rPr>
          <w:rFonts w:asciiTheme="minorEastAsia" w:hAnsiTheme="minorEastAsia" w:cs="SimSun"/>
        </w:rPr>
        <w:t>実際に大韓民国の場合、シリア内戦が勃発した以降、シリア国籍の外国人が難民認定の申請を行っても、ほとんどにおいて難民としてではなく、人道的滞留を許可している点が指摘された。国連難民委員会は各国が人道的滞留資格を与えて保護する体制を保持しているという点を肯定的に評価し、当体制を難民保護の効果的な対応の一つとしてみなしている傍らで、人道的滞留資格による保護が、難民条約上の難民として認定される資格を弱める方向に適用されてはならないことを強調した。</w:t>
      </w:r>
    </w:p>
    <w:p w14:paraId="05496A4A" w14:textId="73F6A4E9" w:rsidR="003777C0" w:rsidRDefault="00846D40" w:rsidP="00C11C9D">
      <w:pPr>
        <w:pStyle w:val="normal"/>
        <w:widowControl w:val="0"/>
        <w:spacing w:line="240" w:lineRule="auto"/>
        <w:jc w:val="both"/>
        <w:rPr>
          <w:rFonts w:asciiTheme="minorEastAsia" w:hAnsiTheme="minorEastAsia" w:cs="Arial Unicode MS"/>
        </w:rPr>
      </w:pPr>
      <w:r w:rsidRPr="006A3C0A">
        <w:rPr>
          <w:rFonts w:asciiTheme="minorEastAsia" w:hAnsiTheme="minorEastAsia" w:cs="Arial Unicode MS"/>
        </w:rPr>
        <w:t xml:space="preserve">　人道的滞留者も難民と同じく国籍国に送還される場合、人権侵害の可能性が著しく大きいという点から保護の必要性は同一である。本セッションでは人道的滞留の資格が難民認定を迂回する方法として用いられる危険性について論じた。過去に大韓民国では人道的滞留資格を持った外国人が多くなかったが、シリア内戦の影響によって700名を超える人道的滞留者が滞在している。しかし人道的滞留の権利義務の規定は曖昧、もしくは関連する規定が存在しないこともあり、資格者が権利を主張する根拠さえもないことが多い。またこれに関して出入国管理行政の裁量をコントロールすることも難しい。当セッションにおいて何らかの具体的な方法が提出されたわけではないが、人道的滞留資格の問題点を指摘し、現時点で人道的滞留に関する関心が高まったことを契機に、関連する法律や規律の制定、また判例などの収集と整理、蓄積を行い、人道的滞留に関する行政処理の予測可能性の向上と手続きの適切な統制が行われることを期待するという議論で締められた。</w:t>
      </w:r>
    </w:p>
    <w:p w14:paraId="582168E4" w14:textId="77777777" w:rsidR="00915A45" w:rsidRDefault="00915A45" w:rsidP="00C11C9D">
      <w:pPr>
        <w:pStyle w:val="normal"/>
        <w:widowControl w:val="0"/>
        <w:spacing w:line="240" w:lineRule="auto"/>
        <w:jc w:val="both"/>
        <w:rPr>
          <w:rFonts w:asciiTheme="minorEastAsia" w:hAnsiTheme="minorEastAsia" w:cs="Arial Unicode MS"/>
        </w:rPr>
      </w:pPr>
    </w:p>
    <w:p w14:paraId="6C7F4BFB" w14:textId="77777777" w:rsidR="003777C0" w:rsidRPr="003777C0" w:rsidRDefault="003777C0" w:rsidP="00C11C9D">
      <w:pPr>
        <w:pStyle w:val="normal"/>
        <w:widowControl w:val="0"/>
        <w:spacing w:line="240" w:lineRule="auto"/>
        <w:jc w:val="both"/>
        <w:rPr>
          <w:rFonts w:asciiTheme="minorEastAsia" w:hAnsiTheme="minorEastAsia" w:cs="Arial Unicode MS"/>
          <w:b/>
        </w:rPr>
      </w:pPr>
      <w:r>
        <w:rPr>
          <w:rFonts w:asciiTheme="minorEastAsia" w:hAnsiTheme="minorEastAsia" w:cs="Arial Unicode MS" w:hint="eastAsia"/>
        </w:rPr>
        <w:t xml:space="preserve">　</w:t>
      </w:r>
      <w:r w:rsidRPr="003777C0">
        <w:rPr>
          <w:rFonts w:asciiTheme="minorEastAsia" w:hAnsiTheme="minorEastAsia" w:cs="Arial Unicode MS" w:hint="eastAsia"/>
          <w:b/>
        </w:rPr>
        <w:t>最後に</w:t>
      </w:r>
    </w:p>
    <w:p w14:paraId="6A92D7BD" w14:textId="77777777" w:rsidR="003777C0" w:rsidRDefault="003777C0" w:rsidP="00C11C9D">
      <w:pPr>
        <w:pStyle w:val="normal"/>
        <w:widowControl w:val="0"/>
        <w:spacing w:line="240" w:lineRule="auto"/>
        <w:jc w:val="both"/>
        <w:rPr>
          <w:rFonts w:asciiTheme="minorEastAsia" w:hAnsiTheme="minorEastAsia" w:cs="Arial Unicode MS"/>
          <w:sz w:val="24"/>
          <w:szCs w:val="24"/>
        </w:rPr>
      </w:pPr>
      <w:r>
        <w:rPr>
          <w:rFonts w:asciiTheme="minorEastAsia" w:hAnsiTheme="minorEastAsia" w:cs="Arial Unicode MS" w:hint="eastAsia"/>
        </w:rPr>
        <w:t xml:space="preserve">　今後も、</w:t>
      </w:r>
      <w:r>
        <w:rPr>
          <w:rFonts w:asciiTheme="minorEastAsia" w:hAnsiTheme="minorEastAsia" w:cs="Arial Unicode MS"/>
          <w:sz w:val="24"/>
          <w:szCs w:val="24"/>
        </w:rPr>
        <w:t>裁判官</w:t>
      </w:r>
      <w:r>
        <w:rPr>
          <w:rFonts w:asciiTheme="minorEastAsia" w:hAnsiTheme="minorEastAsia" w:cs="Arial Unicode MS" w:hint="eastAsia"/>
          <w:sz w:val="24"/>
          <w:szCs w:val="24"/>
        </w:rPr>
        <w:t>、</w:t>
      </w:r>
      <w:r w:rsidRPr="006A3C0A">
        <w:rPr>
          <w:rFonts w:asciiTheme="minorEastAsia" w:hAnsiTheme="minorEastAsia" w:cs="Arial Unicode MS"/>
          <w:sz w:val="24"/>
          <w:szCs w:val="24"/>
        </w:rPr>
        <w:t>弁護士など、難民保護における司法的決定に関連する者</w:t>
      </w:r>
      <w:r>
        <w:rPr>
          <w:rFonts w:asciiTheme="minorEastAsia" w:hAnsiTheme="minorEastAsia" w:cs="Arial Unicode MS" w:hint="eastAsia"/>
          <w:sz w:val="24"/>
          <w:szCs w:val="24"/>
        </w:rPr>
        <w:t>同士が、</w:t>
      </w:r>
      <w:r w:rsidRPr="006A3C0A">
        <w:rPr>
          <w:rFonts w:asciiTheme="minorEastAsia" w:hAnsiTheme="minorEastAsia" w:cs="Arial Unicode MS"/>
          <w:sz w:val="24"/>
          <w:szCs w:val="24"/>
        </w:rPr>
        <w:t>アジア太平洋諸国だけでなく</w:t>
      </w:r>
      <w:r>
        <w:rPr>
          <w:rFonts w:asciiTheme="minorEastAsia" w:hAnsiTheme="minorEastAsia" w:cs="Arial Unicode MS" w:hint="eastAsia"/>
          <w:sz w:val="24"/>
          <w:szCs w:val="24"/>
        </w:rPr>
        <w:t>、</w:t>
      </w:r>
      <w:r w:rsidRPr="006A3C0A">
        <w:rPr>
          <w:rFonts w:asciiTheme="minorEastAsia" w:hAnsiTheme="minorEastAsia" w:cs="Arial Unicode MS"/>
          <w:sz w:val="24"/>
          <w:szCs w:val="24"/>
        </w:rPr>
        <w:t>各国</w:t>
      </w:r>
      <w:r>
        <w:rPr>
          <w:rFonts w:asciiTheme="minorEastAsia" w:hAnsiTheme="minorEastAsia" w:cs="Arial Unicode MS"/>
          <w:sz w:val="24"/>
          <w:szCs w:val="24"/>
        </w:rPr>
        <w:t>の難民認定制度の現状や問題点、解決策などを共有し</w:t>
      </w:r>
      <w:r>
        <w:rPr>
          <w:rFonts w:asciiTheme="minorEastAsia" w:hAnsiTheme="minorEastAsia" w:cs="Arial Unicode MS" w:hint="eastAsia"/>
          <w:sz w:val="24"/>
          <w:szCs w:val="24"/>
        </w:rPr>
        <w:t>てゆくことを確認し、協力してよりよい難民認定と人権の尊重を促進していくことが確認され、会議が締めくくられた。</w:t>
      </w:r>
    </w:p>
    <w:p w14:paraId="1AC3CE2B" w14:textId="77777777" w:rsidR="00915A45" w:rsidRDefault="00915A45" w:rsidP="00C11C9D">
      <w:pPr>
        <w:pStyle w:val="normal"/>
        <w:widowControl w:val="0"/>
        <w:spacing w:line="240" w:lineRule="auto"/>
        <w:jc w:val="both"/>
        <w:rPr>
          <w:rFonts w:asciiTheme="minorEastAsia" w:hAnsiTheme="minorEastAsia" w:cs="Arial Unicode MS"/>
          <w:sz w:val="24"/>
          <w:szCs w:val="24"/>
        </w:rPr>
      </w:pPr>
    </w:p>
    <w:p w14:paraId="7B6CFBBC" w14:textId="4A9C946B" w:rsidR="00915A45" w:rsidRDefault="00915A45" w:rsidP="00915A45">
      <w:pPr>
        <w:pStyle w:val="ac"/>
        <w:rPr>
          <w:sz w:val="28"/>
          <w:szCs w:val="28"/>
        </w:rPr>
      </w:pPr>
      <w:r>
        <w:rPr>
          <w:rFonts w:asciiTheme="minorEastAsia" w:hAnsiTheme="minorEastAsia" w:cs="Arial Unicode MS"/>
          <w:b/>
          <w:sz w:val="28"/>
          <w:szCs w:val="28"/>
        </w:rPr>
        <w:t>===</w:t>
      </w:r>
      <w:r w:rsidRPr="00915A45">
        <w:rPr>
          <w:rFonts w:asciiTheme="minorEastAsia" w:hAnsiTheme="minorEastAsia" w:cs="Arial Unicode MS"/>
          <w:b/>
          <w:sz w:val="28"/>
          <w:szCs w:val="28"/>
        </w:rPr>
        <w:t>5、</w:t>
      </w:r>
      <w:r w:rsidRPr="00915A45">
        <w:rPr>
          <w:rFonts w:hint="eastAsia"/>
          <w:sz w:val="28"/>
          <w:szCs w:val="28"/>
        </w:rPr>
        <w:t>難民及び国際的保護のためのアジアのネットワーク会議記録</w:t>
      </w:r>
    </w:p>
    <w:p w14:paraId="2A2F38E5" w14:textId="77777777" w:rsidR="00915A45" w:rsidRDefault="00915A45" w:rsidP="00915A45">
      <w:pPr>
        <w:pStyle w:val="ac"/>
      </w:pPr>
    </w:p>
    <w:p w14:paraId="70A67458" w14:textId="77777777" w:rsidR="00915A45" w:rsidRDefault="00915A45" w:rsidP="00915A45">
      <w:pPr>
        <w:pStyle w:val="ac"/>
      </w:pPr>
      <w:r>
        <w:rPr>
          <w:rFonts w:hint="eastAsia"/>
        </w:rPr>
        <w:t xml:space="preserve">開催日時　</w:t>
      </w:r>
      <w:r>
        <w:rPr>
          <w:rFonts w:hint="eastAsia"/>
        </w:rPr>
        <w:t>2016</w:t>
      </w:r>
      <w:r>
        <w:rPr>
          <w:rFonts w:hint="eastAsia"/>
        </w:rPr>
        <w:t>年</w:t>
      </w:r>
      <w:r>
        <w:rPr>
          <w:rFonts w:hint="eastAsia"/>
        </w:rPr>
        <w:t>6</w:t>
      </w:r>
      <w:r>
        <w:rPr>
          <w:rFonts w:hint="eastAsia"/>
        </w:rPr>
        <w:t>月</w:t>
      </w:r>
      <w:r>
        <w:rPr>
          <w:rFonts w:hint="eastAsia"/>
        </w:rPr>
        <w:t>9</w:t>
      </w:r>
      <w:r>
        <w:rPr>
          <w:rFonts w:hint="eastAsia"/>
        </w:rPr>
        <w:t>日</w:t>
      </w:r>
      <w:r>
        <w:rPr>
          <w:rFonts w:hint="eastAsia"/>
        </w:rPr>
        <w:t>17</w:t>
      </w:r>
      <w:r>
        <w:rPr>
          <w:rFonts w:hint="eastAsia"/>
        </w:rPr>
        <w:t>：</w:t>
      </w:r>
      <w:r>
        <w:rPr>
          <w:rFonts w:hint="eastAsia"/>
        </w:rPr>
        <w:t>00</w:t>
      </w:r>
      <w:r>
        <w:rPr>
          <w:rFonts w:hint="eastAsia"/>
        </w:rPr>
        <w:t>～</w:t>
      </w:r>
      <w:r>
        <w:rPr>
          <w:rFonts w:hint="eastAsia"/>
        </w:rPr>
        <w:t>18</w:t>
      </w:r>
      <w:r>
        <w:rPr>
          <w:rFonts w:hint="eastAsia"/>
        </w:rPr>
        <w:t>：</w:t>
      </w:r>
      <w:r>
        <w:rPr>
          <w:rFonts w:hint="eastAsia"/>
        </w:rPr>
        <w:t>30</w:t>
      </w:r>
      <w:r>
        <w:rPr>
          <w:rFonts w:hint="eastAsia"/>
        </w:rPr>
        <w:t>（ソウル時間）</w:t>
      </w:r>
    </w:p>
    <w:p w14:paraId="3CCA34ED" w14:textId="77777777" w:rsidR="00915A45" w:rsidRDefault="00915A45" w:rsidP="00915A45">
      <w:pPr>
        <w:pStyle w:val="ac"/>
      </w:pPr>
      <w:r>
        <w:rPr>
          <w:rFonts w:hint="eastAsia"/>
        </w:rPr>
        <w:t>開催場所　大韓民国ソウル司法研修所</w:t>
      </w:r>
    </w:p>
    <w:p w14:paraId="345D43BC" w14:textId="77777777" w:rsidR="00915A45" w:rsidRDefault="00915A45" w:rsidP="00915A45">
      <w:pPr>
        <w:pStyle w:val="ac"/>
        <w:rPr>
          <w:rFonts w:ascii="Calibri" w:hAnsi="Calibri"/>
        </w:rPr>
      </w:pPr>
      <w:r>
        <w:rPr>
          <w:rFonts w:hint="eastAsia"/>
        </w:rPr>
        <w:t xml:space="preserve">参加者　</w:t>
      </w:r>
      <w:proofErr w:type="spellStart"/>
      <w:r w:rsidRPr="003836B4">
        <w:rPr>
          <w:rFonts w:ascii="Calibri" w:hAnsi="Calibri"/>
        </w:rPr>
        <w:t>Yasunobu</w:t>
      </w:r>
      <w:proofErr w:type="spellEnd"/>
      <w:r w:rsidRPr="003836B4">
        <w:rPr>
          <w:rFonts w:ascii="Calibri" w:hAnsi="Calibri"/>
        </w:rPr>
        <w:t xml:space="preserve"> Sato, </w:t>
      </w:r>
      <w:proofErr w:type="spellStart"/>
      <w:r w:rsidRPr="003836B4">
        <w:rPr>
          <w:rFonts w:ascii="Calibri" w:hAnsi="Calibri"/>
        </w:rPr>
        <w:t>Saburo</w:t>
      </w:r>
      <w:proofErr w:type="spellEnd"/>
      <w:r w:rsidRPr="003836B4">
        <w:rPr>
          <w:rFonts w:ascii="Calibri" w:hAnsi="Calibri"/>
        </w:rPr>
        <w:t xml:space="preserve"> Takizawa, Jeff </w:t>
      </w:r>
      <w:proofErr w:type="spellStart"/>
      <w:r w:rsidRPr="003836B4">
        <w:rPr>
          <w:rFonts w:ascii="Calibri" w:hAnsi="Calibri"/>
        </w:rPr>
        <w:t>Plantilla</w:t>
      </w:r>
      <w:proofErr w:type="spellEnd"/>
      <w:r w:rsidRPr="003836B4">
        <w:rPr>
          <w:rFonts w:ascii="Calibri" w:hAnsi="Calibri"/>
        </w:rPr>
        <w:t xml:space="preserve">, Brian Barbour, Koki Abe, Yasuhiro </w:t>
      </w:r>
      <w:proofErr w:type="spellStart"/>
      <w:r w:rsidRPr="003836B4">
        <w:rPr>
          <w:rFonts w:ascii="Calibri" w:hAnsi="Calibri"/>
        </w:rPr>
        <w:t>Hishida</w:t>
      </w:r>
      <w:proofErr w:type="spellEnd"/>
      <w:r w:rsidRPr="003836B4">
        <w:rPr>
          <w:rFonts w:ascii="Calibri" w:hAnsi="Calibri"/>
        </w:rPr>
        <w:t xml:space="preserve">, Shogo Watanabe, Masako Suzuki, Daisuke Sugimoto, Joy Maria Josefina, </w:t>
      </w:r>
      <w:proofErr w:type="spellStart"/>
      <w:r w:rsidRPr="003836B4">
        <w:rPr>
          <w:rFonts w:ascii="Calibri" w:hAnsi="Calibri"/>
        </w:rPr>
        <w:t>Soo</w:t>
      </w:r>
      <w:proofErr w:type="spellEnd"/>
      <w:r w:rsidRPr="003836B4">
        <w:rPr>
          <w:rFonts w:ascii="Calibri" w:hAnsi="Calibri"/>
        </w:rPr>
        <w:t xml:space="preserve"> Jin Lee, </w:t>
      </w:r>
      <w:r w:rsidRPr="003836B4">
        <w:rPr>
          <w:rFonts w:ascii="Calibri" w:hAnsi="Calibri"/>
          <w:highlight w:val="white"/>
        </w:rPr>
        <w:t xml:space="preserve">Hyun Young </w:t>
      </w:r>
      <w:proofErr w:type="spellStart"/>
      <w:r w:rsidRPr="003836B4">
        <w:rPr>
          <w:rFonts w:ascii="Calibri" w:hAnsi="Calibri"/>
          <w:highlight w:val="white"/>
        </w:rPr>
        <w:t>Chae</w:t>
      </w:r>
      <w:proofErr w:type="spellEnd"/>
      <w:r w:rsidRPr="003836B4">
        <w:rPr>
          <w:rFonts w:ascii="Calibri" w:hAnsi="Calibri"/>
          <w:highlight w:val="white"/>
        </w:rPr>
        <w:t xml:space="preserve">, Ming Jung Kang, Mitsuru </w:t>
      </w:r>
      <w:proofErr w:type="spellStart"/>
      <w:r w:rsidRPr="003836B4">
        <w:rPr>
          <w:rFonts w:ascii="Calibri" w:hAnsi="Calibri"/>
          <w:highlight w:val="white"/>
        </w:rPr>
        <w:t>Namba</w:t>
      </w:r>
      <w:proofErr w:type="spellEnd"/>
      <w:r w:rsidRPr="003836B4">
        <w:rPr>
          <w:rFonts w:ascii="Calibri" w:hAnsi="Calibri"/>
          <w:highlight w:val="white"/>
        </w:rPr>
        <w:t xml:space="preserve">, </w:t>
      </w:r>
      <w:proofErr w:type="spellStart"/>
      <w:r w:rsidRPr="003836B4">
        <w:rPr>
          <w:rFonts w:ascii="Calibri" w:hAnsi="Calibri"/>
          <w:highlight w:val="white"/>
        </w:rPr>
        <w:t>Sayaka</w:t>
      </w:r>
      <w:proofErr w:type="spellEnd"/>
      <w:r w:rsidRPr="003836B4">
        <w:rPr>
          <w:rFonts w:ascii="Calibri" w:hAnsi="Calibri"/>
          <w:highlight w:val="white"/>
        </w:rPr>
        <w:t xml:space="preserve"> Watanabe, Jang </w:t>
      </w:r>
      <w:proofErr w:type="spellStart"/>
      <w:r w:rsidRPr="003836B4">
        <w:rPr>
          <w:rFonts w:ascii="Calibri" w:hAnsi="Calibri"/>
          <w:highlight w:val="white"/>
        </w:rPr>
        <w:t>Mirom</w:t>
      </w:r>
      <w:proofErr w:type="spellEnd"/>
      <w:r w:rsidRPr="003836B4">
        <w:rPr>
          <w:rFonts w:ascii="Calibri" w:hAnsi="Calibri"/>
          <w:highlight w:val="white"/>
        </w:rPr>
        <w:t xml:space="preserve">, </w:t>
      </w:r>
      <w:proofErr w:type="spellStart"/>
      <w:r w:rsidRPr="003836B4">
        <w:rPr>
          <w:rFonts w:ascii="Calibri" w:hAnsi="Calibri"/>
          <w:highlight w:val="white"/>
        </w:rPr>
        <w:t>Jafar</w:t>
      </w:r>
      <w:proofErr w:type="spellEnd"/>
      <w:r w:rsidRPr="003836B4">
        <w:rPr>
          <w:rFonts w:ascii="Calibri" w:hAnsi="Calibri"/>
          <w:highlight w:val="white"/>
        </w:rPr>
        <w:t xml:space="preserve"> </w:t>
      </w:r>
      <w:proofErr w:type="spellStart"/>
      <w:r w:rsidRPr="003836B4">
        <w:rPr>
          <w:rFonts w:ascii="Calibri" w:hAnsi="Calibri"/>
          <w:highlight w:val="white"/>
        </w:rPr>
        <w:t>Atayee</w:t>
      </w:r>
      <w:proofErr w:type="spellEnd"/>
      <w:r w:rsidRPr="003836B4">
        <w:rPr>
          <w:rFonts w:ascii="Calibri" w:hAnsi="Calibri"/>
          <w:highlight w:val="white"/>
        </w:rPr>
        <w:t xml:space="preserve">, </w:t>
      </w:r>
      <w:proofErr w:type="spellStart"/>
      <w:r w:rsidRPr="003836B4">
        <w:rPr>
          <w:rFonts w:ascii="Calibri" w:hAnsi="Calibri"/>
          <w:highlight w:val="white"/>
        </w:rPr>
        <w:t>Mami</w:t>
      </w:r>
      <w:proofErr w:type="spellEnd"/>
      <w:r w:rsidRPr="003836B4">
        <w:rPr>
          <w:rFonts w:ascii="Calibri" w:hAnsi="Calibri"/>
          <w:highlight w:val="white"/>
        </w:rPr>
        <w:t xml:space="preserve"> Ishida</w:t>
      </w:r>
      <w:r w:rsidRPr="003836B4">
        <w:rPr>
          <w:rFonts w:ascii="Calibri" w:hAnsi="Calibri"/>
        </w:rPr>
        <w:t xml:space="preserve">, </w:t>
      </w:r>
      <w:r w:rsidRPr="003836B4">
        <w:rPr>
          <w:rFonts w:ascii="Calibri" w:hAnsi="Calibri"/>
          <w:highlight w:val="white"/>
        </w:rPr>
        <w:t xml:space="preserve">Hiroshi </w:t>
      </w:r>
      <w:proofErr w:type="spellStart"/>
      <w:r w:rsidRPr="003836B4">
        <w:rPr>
          <w:rFonts w:ascii="Calibri" w:hAnsi="Calibri"/>
          <w:highlight w:val="white"/>
        </w:rPr>
        <w:t>Miyauchi</w:t>
      </w:r>
      <w:proofErr w:type="spellEnd"/>
      <w:r w:rsidRPr="003836B4">
        <w:rPr>
          <w:rFonts w:ascii="Calibri" w:hAnsi="Calibri"/>
          <w:highlight w:val="white"/>
        </w:rPr>
        <w:t xml:space="preserve"> (Skype</w:t>
      </w:r>
      <w:r>
        <w:rPr>
          <w:rFonts w:ascii="Calibri" w:hAnsi="Calibri" w:hint="eastAsia"/>
          <w:highlight w:val="white"/>
        </w:rPr>
        <w:t>参加</w:t>
      </w:r>
      <w:r w:rsidRPr="003836B4">
        <w:rPr>
          <w:rFonts w:ascii="Calibri" w:hAnsi="Calibri"/>
          <w:highlight w:val="white"/>
        </w:rPr>
        <w:t>), Ambrose Chiu (</w:t>
      </w:r>
      <w:r>
        <w:rPr>
          <w:rFonts w:ascii="Calibri" w:hAnsi="Calibri" w:hint="eastAsia"/>
          <w:highlight w:val="white"/>
        </w:rPr>
        <w:t>香港から</w:t>
      </w:r>
      <w:r w:rsidRPr="003836B4">
        <w:rPr>
          <w:rFonts w:ascii="Calibri" w:hAnsi="Calibri"/>
          <w:highlight w:val="white"/>
        </w:rPr>
        <w:t>Skype</w:t>
      </w:r>
      <w:r>
        <w:rPr>
          <w:rFonts w:ascii="Calibri" w:hAnsi="Calibri" w:hint="eastAsia"/>
          <w:highlight w:val="white"/>
        </w:rPr>
        <w:t>参加</w:t>
      </w:r>
      <w:r w:rsidRPr="003836B4">
        <w:rPr>
          <w:rFonts w:ascii="Calibri" w:hAnsi="Calibri"/>
          <w:highlight w:val="white"/>
        </w:rPr>
        <w:t>)</w:t>
      </w:r>
    </w:p>
    <w:p w14:paraId="78FC62C1" w14:textId="77777777" w:rsidR="00915A45" w:rsidRDefault="00915A45" w:rsidP="00915A45">
      <w:pPr>
        <w:pStyle w:val="ac"/>
        <w:rPr>
          <w:rFonts w:ascii="Calibri" w:hAnsi="Calibri"/>
        </w:rPr>
      </w:pPr>
    </w:p>
    <w:p w14:paraId="05656FB1" w14:textId="77777777" w:rsidR="00915A45" w:rsidRDefault="00915A45" w:rsidP="00915A45">
      <w:pPr>
        <w:pStyle w:val="ac"/>
        <w:numPr>
          <w:ilvl w:val="0"/>
          <w:numId w:val="11"/>
        </w:numPr>
      </w:pPr>
      <w:r>
        <w:rPr>
          <w:rFonts w:hint="eastAsia"/>
        </w:rPr>
        <w:t>会議参加者の自己紹介</w:t>
      </w:r>
    </w:p>
    <w:p w14:paraId="1F7A8A3B" w14:textId="77777777" w:rsidR="00915A45" w:rsidRDefault="00915A45" w:rsidP="00915A45">
      <w:pPr>
        <w:pStyle w:val="ac"/>
        <w:ind w:left="400"/>
      </w:pPr>
      <w:r>
        <w:rPr>
          <w:rFonts w:hint="eastAsia"/>
        </w:rPr>
        <w:t>日本及び韓国からの弁護士、教授、大学院生（日本）、各国政府関係者（日韓及びフィリピン）、判事、</w:t>
      </w:r>
      <w:r>
        <w:rPr>
          <w:rFonts w:hint="eastAsia"/>
        </w:rPr>
        <w:t>NGO</w:t>
      </w:r>
      <w:r>
        <w:rPr>
          <w:rFonts w:hint="eastAsia"/>
        </w:rPr>
        <w:t>スタッフ、</w:t>
      </w:r>
      <w:r>
        <w:rPr>
          <w:rFonts w:hint="eastAsia"/>
        </w:rPr>
        <w:t>UNHCR</w:t>
      </w:r>
      <w:r>
        <w:rPr>
          <w:rFonts w:hint="eastAsia"/>
        </w:rPr>
        <w:t>（韓国、香港、マレーシア）事務所職員からの自己紹介</w:t>
      </w:r>
    </w:p>
    <w:p w14:paraId="3B15C45D" w14:textId="77777777" w:rsidR="00915A45" w:rsidRDefault="00915A45" w:rsidP="00915A45">
      <w:pPr>
        <w:pStyle w:val="ac"/>
        <w:ind w:left="400"/>
      </w:pPr>
    </w:p>
    <w:p w14:paraId="4D1AEFD6" w14:textId="77777777" w:rsidR="00915A45" w:rsidRDefault="00915A45" w:rsidP="00915A45">
      <w:pPr>
        <w:pStyle w:val="ac"/>
        <w:numPr>
          <w:ilvl w:val="0"/>
          <w:numId w:val="11"/>
        </w:numPr>
      </w:pPr>
      <w:r>
        <w:rPr>
          <w:rFonts w:hint="eastAsia"/>
        </w:rPr>
        <w:t>会議アジェンダ</w:t>
      </w:r>
    </w:p>
    <w:p w14:paraId="1D6FCC98" w14:textId="77777777" w:rsidR="00915A45" w:rsidRDefault="00915A45" w:rsidP="00915A45">
      <w:pPr>
        <w:pStyle w:val="ac"/>
        <w:ind w:left="400"/>
      </w:pPr>
      <w:r>
        <w:rPr>
          <w:rFonts w:hint="eastAsia"/>
        </w:rPr>
        <w:t>１）</w:t>
      </w:r>
      <w:r>
        <w:rPr>
          <w:rFonts w:hint="eastAsia"/>
        </w:rPr>
        <w:t>ANRIP</w:t>
      </w:r>
      <w:r>
        <w:rPr>
          <w:rFonts w:hint="eastAsia"/>
        </w:rPr>
        <w:t>の仕組みと運営について</w:t>
      </w:r>
    </w:p>
    <w:p w14:paraId="6508B39D" w14:textId="77777777" w:rsidR="00915A45" w:rsidRDefault="00915A45" w:rsidP="00915A45">
      <w:pPr>
        <w:pStyle w:val="ac"/>
        <w:ind w:left="400"/>
      </w:pPr>
      <w:r>
        <w:rPr>
          <w:rFonts w:hint="eastAsia"/>
        </w:rPr>
        <w:t>-</w:t>
      </w:r>
      <w:r>
        <w:rPr>
          <w:rFonts w:hint="eastAsia"/>
        </w:rPr>
        <w:t>滝澤三郎教授が新しい議長として選ばれる。</w:t>
      </w:r>
    </w:p>
    <w:p w14:paraId="19DF8A6B" w14:textId="77777777" w:rsidR="00915A45" w:rsidRDefault="00915A45" w:rsidP="00915A45">
      <w:pPr>
        <w:pStyle w:val="ac"/>
        <w:ind w:left="400"/>
      </w:pPr>
      <w:r>
        <w:t>-</w:t>
      </w:r>
      <w:r>
        <w:rPr>
          <w:rFonts w:hint="eastAsia"/>
        </w:rPr>
        <w:t>佐藤安信教授による</w:t>
      </w:r>
      <w:r>
        <w:rPr>
          <w:rFonts w:hint="eastAsia"/>
        </w:rPr>
        <w:t>ANRIP</w:t>
      </w:r>
      <w:r>
        <w:rPr>
          <w:rFonts w:hint="eastAsia"/>
        </w:rPr>
        <w:t>ネットワークのコンセプトとこれまでの活動歴についての説明、また参加メンバーに対して各プロジェクトへの参加を奨励した。</w:t>
      </w:r>
    </w:p>
    <w:p w14:paraId="2FCDF26E" w14:textId="77777777" w:rsidR="00915A45" w:rsidRDefault="00915A45" w:rsidP="00915A45">
      <w:pPr>
        <w:pStyle w:val="ac"/>
        <w:ind w:left="400"/>
      </w:pPr>
    </w:p>
    <w:p w14:paraId="0ADA2B59" w14:textId="77777777" w:rsidR="00915A45" w:rsidRDefault="00915A45" w:rsidP="00915A45">
      <w:pPr>
        <w:pStyle w:val="ac"/>
        <w:ind w:left="400"/>
      </w:pPr>
      <w:r>
        <w:rPr>
          <w:rFonts w:hint="eastAsia"/>
        </w:rPr>
        <w:t>２）次回会議日程について</w:t>
      </w:r>
    </w:p>
    <w:p w14:paraId="6EBDB073" w14:textId="77777777" w:rsidR="00915A45" w:rsidRPr="00127A6F" w:rsidRDefault="00915A45" w:rsidP="00915A45">
      <w:pPr>
        <w:pStyle w:val="ac"/>
        <w:ind w:leftChars="200" w:left="480"/>
        <w:rPr>
          <w:rFonts w:asciiTheme="minorEastAsia" w:eastAsiaTheme="minorEastAsia" w:hAnsiTheme="minorEastAsia"/>
        </w:rPr>
      </w:pPr>
      <w:r>
        <w:t>-</w:t>
      </w:r>
      <w:r w:rsidRPr="0016461A">
        <w:rPr>
          <w:rFonts w:hint="eastAsia"/>
        </w:rPr>
        <w:t>Ambr</w:t>
      </w:r>
      <w:r w:rsidRPr="00127A6F">
        <w:rPr>
          <w:rFonts w:asciiTheme="minorEastAsia" w:eastAsiaTheme="minorEastAsia" w:hAnsiTheme="minorEastAsia" w:hint="eastAsia"/>
        </w:rPr>
        <w:t>ose氏によって次回A</w:t>
      </w:r>
      <w:r w:rsidRPr="00127A6F">
        <w:rPr>
          <w:rFonts w:asciiTheme="minorEastAsia" w:eastAsiaTheme="minorEastAsia" w:hAnsiTheme="minorEastAsia"/>
        </w:rPr>
        <w:t>NRIP</w:t>
      </w:r>
      <w:r w:rsidRPr="00127A6F">
        <w:rPr>
          <w:rFonts w:asciiTheme="minorEastAsia" w:eastAsiaTheme="minorEastAsia" w:hAnsiTheme="minorEastAsia" w:hint="eastAsia"/>
        </w:rPr>
        <w:t>会議の開催地として香港が提案された。開催予定時期は2016年</w:t>
      </w:r>
      <w:r w:rsidRPr="00127A6F">
        <w:rPr>
          <w:rFonts w:asciiTheme="minorEastAsia" w:eastAsiaTheme="minorEastAsia" w:hAnsiTheme="minorEastAsia" w:cs="Times New Roman"/>
          <w:color w:val="222222"/>
          <w:kern w:val="0"/>
          <w:shd w:val="clear" w:color="auto" w:fill="FFFFFF"/>
        </w:rPr>
        <w:t>12</w:t>
      </w:r>
      <w:r w:rsidRPr="00127A6F">
        <w:rPr>
          <w:rFonts w:asciiTheme="minorEastAsia" w:eastAsiaTheme="minorEastAsia" w:hAnsiTheme="minorEastAsia" w:cs="Lantinghei TC Heavy"/>
          <w:color w:val="222222"/>
          <w:kern w:val="0"/>
          <w:shd w:val="clear" w:color="auto" w:fill="FFFFFF"/>
        </w:rPr>
        <w:t>月か</w:t>
      </w:r>
      <w:r w:rsidRPr="00127A6F">
        <w:rPr>
          <w:rFonts w:asciiTheme="minorEastAsia" w:eastAsiaTheme="minorEastAsia" w:hAnsiTheme="minorEastAsia" w:cs="Times New Roman"/>
          <w:color w:val="222222"/>
          <w:kern w:val="0"/>
          <w:shd w:val="clear" w:color="auto" w:fill="FFFFFF"/>
        </w:rPr>
        <w:t>11</w:t>
      </w:r>
      <w:r w:rsidRPr="00127A6F">
        <w:rPr>
          <w:rFonts w:asciiTheme="minorEastAsia" w:eastAsiaTheme="minorEastAsia" w:hAnsiTheme="minorEastAsia" w:cs="Lantinghei TC Heavy"/>
          <w:color w:val="222222"/>
          <w:kern w:val="0"/>
          <w:shd w:val="clear" w:color="auto" w:fill="FFFFFF"/>
        </w:rPr>
        <w:t>月末</w:t>
      </w:r>
      <w:r w:rsidRPr="00127A6F">
        <w:rPr>
          <w:rFonts w:asciiTheme="minorEastAsia" w:eastAsiaTheme="minorEastAsia" w:hAnsiTheme="minorEastAsia" w:hint="eastAsia"/>
        </w:rPr>
        <w:t>、だが柔軟に変更可能。</w:t>
      </w:r>
    </w:p>
    <w:p w14:paraId="7E2711AD" w14:textId="77777777" w:rsidR="00915A45" w:rsidRDefault="00915A45" w:rsidP="00915A45">
      <w:pPr>
        <w:pStyle w:val="ac"/>
        <w:ind w:leftChars="200" w:left="480"/>
      </w:pPr>
      <w:r w:rsidRPr="00127A6F">
        <w:rPr>
          <w:rFonts w:asciiTheme="minorEastAsia" w:eastAsiaTheme="minorEastAsia" w:hAnsiTheme="minorEastAsia" w:hint="eastAsia"/>
        </w:rPr>
        <w:t>-議論されうるテーマと</w:t>
      </w:r>
      <w:r>
        <w:rPr>
          <w:rFonts w:hint="eastAsia"/>
        </w:rPr>
        <w:t>して難民の社会統合、難民保護に対する国内人権規範の使用、また</w:t>
      </w:r>
      <w:r>
        <w:rPr>
          <w:rFonts w:hint="eastAsia"/>
        </w:rPr>
        <w:t>1951</w:t>
      </w:r>
      <w:r>
        <w:rPr>
          <w:rFonts w:hint="eastAsia"/>
        </w:rPr>
        <w:t>年の難民条約の範囲を超えた保護などの議題を選択可能。またさらなる参加を促すため、香港の判事や政府職員の意見を収集、編集する必要性が議論された。</w:t>
      </w:r>
    </w:p>
    <w:p w14:paraId="3BDE1B40" w14:textId="77777777" w:rsidR="00915A45" w:rsidRDefault="00915A45" w:rsidP="00915A45">
      <w:pPr>
        <w:pStyle w:val="ac"/>
        <w:ind w:leftChars="200" w:left="480"/>
      </w:pPr>
      <w:r>
        <w:rPr>
          <w:rFonts w:hint="eastAsia"/>
        </w:rPr>
        <w:t>→佐藤教授（夏に香港訪問予定）及び</w:t>
      </w:r>
      <w:r>
        <w:rPr>
          <w:rFonts w:hint="eastAsia"/>
        </w:rPr>
        <w:t>Ambrose</w:t>
      </w:r>
      <w:r>
        <w:rPr>
          <w:rFonts w:hint="eastAsia"/>
        </w:rPr>
        <w:t>氏によって議論可能な主題及び開催方法についてさらに議論を進める予定。</w:t>
      </w:r>
    </w:p>
    <w:p w14:paraId="52C83466" w14:textId="77777777" w:rsidR="00915A45" w:rsidRPr="0016461A" w:rsidRDefault="00915A45" w:rsidP="00915A45">
      <w:pPr>
        <w:pStyle w:val="ac"/>
        <w:ind w:leftChars="200" w:left="480"/>
      </w:pPr>
    </w:p>
    <w:p w14:paraId="658F1833" w14:textId="77777777" w:rsidR="00915A45" w:rsidRDefault="00915A45" w:rsidP="00915A45">
      <w:pPr>
        <w:pStyle w:val="ac"/>
        <w:numPr>
          <w:ilvl w:val="0"/>
          <w:numId w:val="11"/>
        </w:numPr>
      </w:pPr>
      <w:r>
        <w:rPr>
          <w:rFonts w:hint="eastAsia"/>
        </w:rPr>
        <w:t>出身国情報（</w:t>
      </w:r>
      <w:r>
        <w:rPr>
          <w:rFonts w:hint="eastAsia"/>
        </w:rPr>
        <w:t>COI</w:t>
      </w:r>
      <w:r>
        <w:rPr>
          <w:rFonts w:hint="eastAsia"/>
        </w:rPr>
        <w:t>）プロジェクトについての最新情報共有</w:t>
      </w:r>
    </w:p>
    <w:p w14:paraId="3DA052FD" w14:textId="77777777" w:rsidR="00915A45" w:rsidRDefault="00915A45" w:rsidP="00915A45">
      <w:pPr>
        <w:pStyle w:val="ac"/>
        <w:ind w:left="400"/>
      </w:pPr>
      <w:r>
        <w:t>-</w:t>
      </w:r>
      <w:r>
        <w:rPr>
          <w:rFonts w:hint="eastAsia"/>
        </w:rPr>
        <w:t>佐藤教授チームが出身国情報データベース運営のための資金を取得したことが伝えられ、</w:t>
      </w:r>
      <w:r>
        <w:rPr>
          <w:rFonts w:hint="eastAsia"/>
        </w:rPr>
        <w:t>ANRIP</w:t>
      </w:r>
      <w:r>
        <w:rPr>
          <w:rFonts w:hint="eastAsia"/>
        </w:rPr>
        <w:t>メンバーとプロジェクトへの共同参加の可能性が議論された。</w:t>
      </w:r>
    </w:p>
    <w:p w14:paraId="1F02591B" w14:textId="77777777" w:rsidR="00915A45" w:rsidRDefault="00915A45" w:rsidP="00915A45">
      <w:pPr>
        <w:pStyle w:val="ac"/>
        <w:rPr>
          <w:sz w:val="28"/>
          <w:szCs w:val="28"/>
        </w:rPr>
      </w:pPr>
    </w:p>
    <w:p w14:paraId="38211363" w14:textId="77777777" w:rsidR="00915A45" w:rsidRPr="00915A45" w:rsidRDefault="00915A45" w:rsidP="00915A45">
      <w:pPr>
        <w:pStyle w:val="ac"/>
        <w:rPr>
          <w:sz w:val="28"/>
          <w:szCs w:val="28"/>
        </w:rPr>
      </w:pPr>
    </w:p>
    <w:p w14:paraId="1E6B5BBB" w14:textId="77777777" w:rsidR="003777C0" w:rsidRDefault="003777C0" w:rsidP="00986E41">
      <w:pPr>
        <w:pStyle w:val="a4"/>
      </w:pPr>
      <w:r>
        <w:rPr>
          <w:rFonts w:hint="eastAsia"/>
        </w:rPr>
        <w:t>以上</w:t>
      </w:r>
    </w:p>
    <w:p w14:paraId="49DAD0F4" w14:textId="77777777" w:rsidR="00986E41" w:rsidRDefault="00986E41" w:rsidP="003777C0">
      <w:pPr>
        <w:pStyle w:val="normal"/>
        <w:widowControl w:val="0"/>
        <w:spacing w:line="240" w:lineRule="auto"/>
        <w:jc w:val="right"/>
        <w:rPr>
          <w:rFonts w:asciiTheme="minorEastAsia" w:hAnsiTheme="minorEastAsia"/>
        </w:rPr>
      </w:pPr>
    </w:p>
    <w:p w14:paraId="3D518CEA" w14:textId="77777777" w:rsidR="00986E41" w:rsidRDefault="00986E41" w:rsidP="00986E41">
      <w:pPr>
        <w:pStyle w:val="normal"/>
        <w:widowControl w:val="0"/>
        <w:spacing w:line="240" w:lineRule="auto"/>
        <w:rPr>
          <w:rFonts w:asciiTheme="minorEastAsia" w:hAnsiTheme="minorEastAsia"/>
        </w:rPr>
      </w:pPr>
      <w:bookmarkStart w:id="0" w:name="_GoBack"/>
      <w:r w:rsidRPr="00986E41">
        <w:rPr>
          <w:rFonts w:asciiTheme="minorEastAsia" w:hAnsiTheme="minorEastAsia" w:hint="eastAsia"/>
          <w:noProof/>
        </w:rPr>
        <w:drawing>
          <wp:inline distT="0" distB="0" distL="0" distR="0" wp14:anchorId="565194F5" wp14:editId="6E89F38E">
            <wp:extent cx="5137785" cy="3855620"/>
            <wp:effectExtent l="0" t="0" r="0" b="5715"/>
            <wp:docPr id="14" name="図 14" descr="Macintosh HD:Users:sayaka:Desktop:ソウル会議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yaka:Desktop:ソウル会議３.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8400" cy="3856081"/>
                    </a:xfrm>
                    <a:prstGeom prst="rect">
                      <a:avLst/>
                    </a:prstGeom>
                    <a:noFill/>
                    <a:ln>
                      <a:noFill/>
                    </a:ln>
                  </pic:spPr>
                </pic:pic>
              </a:graphicData>
            </a:graphic>
          </wp:inline>
        </w:drawing>
      </w:r>
    </w:p>
    <w:bookmarkEnd w:id="0"/>
    <w:p w14:paraId="672433F3" w14:textId="36306125" w:rsidR="00986E41" w:rsidRDefault="00986E41" w:rsidP="00986E41">
      <w:pPr>
        <w:pStyle w:val="normal"/>
        <w:widowControl w:val="0"/>
        <w:spacing w:line="240" w:lineRule="auto"/>
        <w:jc w:val="right"/>
        <w:rPr>
          <w:rFonts w:asciiTheme="minorEastAsia" w:hAnsiTheme="minorEastAsia"/>
        </w:rPr>
      </w:pPr>
      <w:r>
        <w:rPr>
          <w:rFonts w:asciiTheme="minorEastAsia" w:hAnsiTheme="minorEastAsia" w:hint="eastAsia"/>
        </w:rPr>
        <w:t>（開会式）</w:t>
      </w:r>
    </w:p>
    <w:p w14:paraId="790BA1AE" w14:textId="77777777" w:rsidR="00986E41" w:rsidRDefault="00986E41" w:rsidP="00986E41">
      <w:pPr>
        <w:pStyle w:val="normal"/>
        <w:widowControl w:val="0"/>
        <w:spacing w:line="240" w:lineRule="auto"/>
        <w:rPr>
          <w:rFonts w:asciiTheme="minorEastAsia" w:hAnsiTheme="minorEastAsia"/>
        </w:rPr>
      </w:pPr>
      <w:r w:rsidRPr="00986E41">
        <w:rPr>
          <w:rFonts w:asciiTheme="minorEastAsia" w:hAnsiTheme="minorEastAsia"/>
          <w:noProof/>
        </w:rPr>
        <w:drawing>
          <wp:inline distT="0" distB="0" distL="0" distR="0" wp14:anchorId="2ADF3F5B" wp14:editId="71CDB732">
            <wp:extent cx="4793807" cy="3574115"/>
            <wp:effectExtent l="0" t="0" r="6985" b="7620"/>
            <wp:docPr id="13" name="図 13" descr="Macintosh HD:Users:sayaka:Desktop:ソウル会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yaka:Desktop:ソウル会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4933" cy="3574954"/>
                    </a:xfrm>
                    <a:prstGeom prst="rect">
                      <a:avLst/>
                    </a:prstGeom>
                    <a:noFill/>
                    <a:ln>
                      <a:noFill/>
                    </a:ln>
                  </pic:spPr>
                </pic:pic>
              </a:graphicData>
            </a:graphic>
          </wp:inline>
        </w:drawing>
      </w:r>
    </w:p>
    <w:p w14:paraId="240743D3" w14:textId="45C1B5B7" w:rsidR="00CE5821" w:rsidRDefault="00986E41" w:rsidP="00CE5821">
      <w:pPr>
        <w:pStyle w:val="normal"/>
        <w:widowControl w:val="0"/>
        <w:spacing w:line="240" w:lineRule="auto"/>
        <w:jc w:val="right"/>
        <w:rPr>
          <w:rFonts w:asciiTheme="minorEastAsia" w:hAnsiTheme="minorEastAsia"/>
        </w:rPr>
      </w:pPr>
      <w:r>
        <w:rPr>
          <w:rFonts w:asciiTheme="minorEastAsia" w:hAnsiTheme="minorEastAsia" w:hint="eastAsia"/>
        </w:rPr>
        <w:t>（トレーニングワークショップ）</w:t>
      </w:r>
    </w:p>
    <w:p w14:paraId="19E94F5E" w14:textId="77777777" w:rsidR="00CE5821" w:rsidRDefault="00986E41" w:rsidP="00986E41">
      <w:pPr>
        <w:pStyle w:val="normal"/>
        <w:widowControl w:val="0"/>
        <w:spacing w:line="240" w:lineRule="auto"/>
        <w:rPr>
          <w:rFonts w:asciiTheme="minorEastAsia" w:hAnsiTheme="minorEastAsia"/>
        </w:rPr>
      </w:pPr>
      <w:r w:rsidRPr="00986E41">
        <w:rPr>
          <w:rFonts w:asciiTheme="minorEastAsia" w:hAnsiTheme="minorEastAsia"/>
          <w:noProof/>
        </w:rPr>
        <w:drawing>
          <wp:inline distT="0" distB="0" distL="0" distR="0" wp14:anchorId="0D3E70FD" wp14:editId="0A7732EC">
            <wp:extent cx="4793807" cy="3580407"/>
            <wp:effectExtent l="0" t="0" r="6985" b="1270"/>
            <wp:docPr id="16" name="図 16" descr="Macintosh HD:Users:sayaka:Desktop:ソウル会議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yaka:Desktop:ソウル会議５.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3807" cy="3580407"/>
                    </a:xfrm>
                    <a:prstGeom prst="rect">
                      <a:avLst/>
                    </a:prstGeom>
                    <a:noFill/>
                    <a:ln>
                      <a:noFill/>
                    </a:ln>
                  </pic:spPr>
                </pic:pic>
              </a:graphicData>
            </a:graphic>
          </wp:inline>
        </w:drawing>
      </w:r>
    </w:p>
    <w:p w14:paraId="41D803F5" w14:textId="4E9A1CCA" w:rsidR="00CE5821" w:rsidRDefault="00CE5821" w:rsidP="00CE5821">
      <w:pPr>
        <w:pStyle w:val="normal"/>
        <w:widowControl w:val="0"/>
        <w:spacing w:line="240" w:lineRule="auto"/>
        <w:jc w:val="right"/>
        <w:rPr>
          <w:rFonts w:asciiTheme="minorEastAsia" w:hAnsiTheme="minorEastAsia"/>
        </w:rPr>
      </w:pPr>
      <w:r>
        <w:rPr>
          <w:rFonts w:asciiTheme="minorEastAsia" w:hAnsiTheme="minorEastAsia" w:hint="eastAsia"/>
        </w:rPr>
        <w:t>（会議１日目）</w:t>
      </w:r>
    </w:p>
    <w:p w14:paraId="5AAFDA33" w14:textId="77777777" w:rsidR="00CE5821" w:rsidRDefault="00CE5821" w:rsidP="00986E41">
      <w:pPr>
        <w:pStyle w:val="normal"/>
        <w:widowControl w:val="0"/>
        <w:spacing w:line="240" w:lineRule="auto"/>
        <w:rPr>
          <w:rFonts w:asciiTheme="minorEastAsia" w:hAnsiTheme="minorEastAsia"/>
        </w:rPr>
      </w:pPr>
    </w:p>
    <w:p w14:paraId="6A8EF528" w14:textId="26969581" w:rsidR="00986E41" w:rsidRDefault="00986E41" w:rsidP="00986E41">
      <w:pPr>
        <w:pStyle w:val="normal"/>
        <w:widowControl w:val="0"/>
        <w:spacing w:line="240" w:lineRule="auto"/>
        <w:rPr>
          <w:rFonts w:asciiTheme="minorEastAsia" w:hAnsiTheme="minorEastAsia"/>
        </w:rPr>
      </w:pPr>
      <w:r w:rsidRPr="00986E41">
        <w:rPr>
          <w:rFonts w:asciiTheme="minorEastAsia" w:hAnsiTheme="minorEastAsia"/>
          <w:noProof/>
        </w:rPr>
        <w:drawing>
          <wp:inline distT="0" distB="0" distL="0" distR="0" wp14:anchorId="7D272A99" wp14:editId="3E23B86C">
            <wp:extent cx="5089353" cy="3801110"/>
            <wp:effectExtent l="0" t="0" r="0" b="8890"/>
            <wp:docPr id="15" name="図 15" descr="Macintosh HD:Users:sayaka:Desktop:ソウル会議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yaka:Desktop:ソウル会議４.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110" cy="3801675"/>
                    </a:xfrm>
                    <a:prstGeom prst="rect">
                      <a:avLst/>
                    </a:prstGeom>
                    <a:noFill/>
                    <a:ln>
                      <a:noFill/>
                    </a:ln>
                  </pic:spPr>
                </pic:pic>
              </a:graphicData>
            </a:graphic>
          </wp:inline>
        </w:drawing>
      </w:r>
    </w:p>
    <w:p w14:paraId="336512EF" w14:textId="41E4867F" w:rsidR="00CE5821" w:rsidRDefault="00CE5821" w:rsidP="00CE5821">
      <w:pPr>
        <w:jc w:val="right"/>
      </w:pPr>
      <w:r>
        <w:rPr>
          <w:rFonts w:hint="eastAsia"/>
        </w:rPr>
        <w:t>（会議２日目）</w:t>
      </w:r>
    </w:p>
    <w:p w14:paraId="28603D06" w14:textId="573C997E" w:rsidR="00986E41" w:rsidRDefault="00986E41" w:rsidP="00986E41">
      <w:pPr>
        <w:jc w:val="left"/>
      </w:pPr>
      <w:r w:rsidRPr="00986E41">
        <w:rPr>
          <w:noProof/>
        </w:rPr>
        <w:drawing>
          <wp:inline distT="0" distB="0" distL="0" distR="0" wp14:anchorId="47158420" wp14:editId="25AB9465">
            <wp:extent cx="4920919" cy="3619800"/>
            <wp:effectExtent l="0" t="0" r="6985" b="12700"/>
            <wp:docPr id="12" name="図 12" descr="Macintosh HD:Users:sayaka:Desktop:ソウル会議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yaka:Desktop:ソウル会議２.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372"/>
                    <a:stretch/>
                  </pic:blipFill>
                  <pic:spPr bwMode="auto">
                    <a:xfrm>
                      <a:off x="0" y="0"/>
                      <a:ext cx="4922844" cy="3621216"/>
                    </a:xfrm>
                    <a:prstGeom prst="rect">
                      <a:avLst/>
                    </a:prstGeom>
                    <a:noFill/>
                    <a:ln>
                      <a:noFill/>
                    </a:ln>
                    <a:extLst>
                      <a:ext uri="{53640926-AAD7-44d8-BBD7-CCE9431645EC}">
                        <a14:shadowObscured xmlns:a14="http://schemas.microsoft.com/office/drawing/2010/main"/>
                      </a:ext>
                    </a:extLst>
                  </pic:spPr>
                </pic:pic>
              </a:graphicData>
            </a:graphic>
          </wp:inline>
        </w:drawing>
      </w:r>
    </w:p>
    <w:p w14:paraId="4268B6F1" w14:textId="6AA7D197" w:rsidR="00CE5821" w:rsidRPr="00986E41" w:rsidRDefault="00CE5821" w:rsidP="00CE5821">
      <w:pPr>
        <w:jc w:val="right"/>
      </w:pPr>
      <w:r>
        <w:rPr>
          <w:rFonts w:hint="eastAsia"/>
        </w:rPr>
        <w:t>（</w:t>
      </w:r>
      <w:r>
        <w:t>ANRIP</w:t>
      </w:r>
      <w:r>
        <w:rPr>
          <w:rFonts w:hint="eastAsia"/>
        </w:rPr>
        <w:t>からの参加者）</w:t>
      </w:r>
    </w:p>
    <w:sectPr w:rsidR="00CE5821" w:rsidRPr="00986E41" w:rsidSect="00593DC9">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9D1EE" w14:textId="77777777" w:rsidR="00CE5821" w:rsidRDefault="00CE5821" w:rsidP="00CE5821">
      <w:r>
        <w:separator/>
      </w:r>
    </w:p>
  </w:endnote>
  <w:endnote w:type="continuationSeparator" w:id="0">
    <w:p w14:paraId="4D63939D" w14:textId="77777777" w:rsidR="00CE5821" w:rsidRDefault="00CE5821" w:rsidP="00CE5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MS Mincho"/>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altName w:val="MS Mincho"/>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ヒラギノ角ゴ ProN W3">
    <w:panose1 w:val="020B0300000000000000"/>
    <w:charset w:val="4E"/>
    <w:family w:val="auto"/>
    <w:pitch w:val="variable"/>
    <w:sig w:usb0="E00002FF" w:usb1="7AC7FFFF" w:usb2="00000012" w:usb3="00000000" w:csb0="0002000D" w:csb1="00000000"/>
  </w:font>
  <w:font w:name="Batang">
    <w:altName w:val="바탕"/>
    <w:charset w:val="81"/>
    <w:family w:val="roman"/>
    <w:pitch w:val="variable"/>
    <w:sig w:usb0="B00002AF" w:usb1="69D77CFB" w:usb2="00000030" w:usb3="00000000" w:csb0="0008009F" w:csb1="00000000"/>
  </w:font>
  <w:font w:name="SimSun">
    <w:altName w:val="宋体"/>
    <w:charset w:val="86"/>
    <w:family w:val="auto"/>
    <w:pitch w:val="variable"/>
    <w:sig w:usb0="00000003" w:usb1="288F0000" w:usb2="00000016" w:usb3="00000000" w:csb0="00040001" w:csb1="00000000"/>
  </w:font>
  <w:font w:name="Lantinghei TC Heavy">
    <w:panose1 w:val="03000509000000000000"/>
    <w:charset w:val="00"/>
    <w:family w:val="auto"/>
    <w:pitch w:val="variable"/>
    <w:sig w:usb0="00000003" w:usb1="080E0000" w:usb2="00000000" w:usb3="00000000" w:csb0="00100001" w:csb1="00000000"/>
  </w:font>
  <w:font w:name="Calibri">
    <w:panose1 w:val="020F0502020204030204"/>
    <w:charset w:val="00"/>
    <w:family w:val="auto"/>
    <w:pitch w:val="variable"/>
    <w:sig w:usb0="E10002FF" w:usb1="4000ACFF" w:usb2="00000009" w:usb3="00000000" w:csb0="0000019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1724F6" w14:textId="77777777" w:rsidR="00CE5821" w:rsidRDefault="00CE5821" w:rsidP="00CE5821">
      <w:r>
        <w:separator/>
      </w:r>
    </w:p>
  </w:footnote>
  <w:footnote w:type="continuationSeparator" w:id="0">
    <w:p w14:paraId="40A2470E" w14:textId="77777777" w:rsidR="00CE5821" w:rsidRDefault="00CE5821" w:rsidP="00CE582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64F02"/>
    <w:multiLevelType w:val="hybridMultilevel"/>
    <w:tmpl w:val="6BE4806A"/>
    <w:lvl w:ilvl="0" w:tplc="D2EAEE60">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0A47523"/>
    <w:multiLevelType w:val="multilevel"/>
    <w:tmpl w:val="21B0D1C8"/>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2">
    <w:nsid w:val="2919582E"/>
    <w:multiLevelType w:val="multilevel"/>
    <w:tmpl w:val="3962DD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DFE1656"/>
    <w:multiLevelType w:val="multilevel"/>
    <w:tmpl w:val="0672BB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EF11094"/>
    <w:multiLevelType w:val="multilevel"/>
    <w:tmpl w:val="848EC17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58C028B"/>
    <w:multiLevelType w:val="multilevel"/>
    <w:tmpl w:val="555AC90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
    <w:nsid w:val="55B24BEA"/>
    <w:multiLevelType w:val="multilevel"/>
    <w:tmpl w:val="35FA3B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592F33BE"/>
    <w:multiLevelType w:val="multilevel"/>
    <w:tmpl w:val="65D899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6AE51D94"/>
    <w:multiLevelType w:val="multilevel"/>
    <w:tmpl w:val="F00E07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6C5701BA"/>
    <w:multiLevelType w:val="multilevel"/>
    <w:tmpl w:val="D352A580"/>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10">
    <w:nsid w:val="77CF1B85"/>
    <w:multiLevelType w:val="multilevel"/>
    <w:tmpl w:val="E4AC28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6"/>
  </w:num>
  <w:num w:numId="2">
    <w:abstractNumId w:val="3"/>
  </w:num>
  <w:num w:numId="3">
    <w:abstractNumId w:val="7"/>
  </w:num>
  <w:num w:numId="4">
    <w:abstractNumId w:val="8"/>
  </w:num>
  <w:num w:numId="5">
    <w:abstractNumId w:val="10"/>
  </w:num>
  <w:num w:numId="6">
    <w:abstractNumId w:val="5"/>
  </w:num>
  <w:num w:numId="7">
    <w:abstractNumId w:val="9"/>
  </w:num>
  <w:num w:numId="8">
    <w:abstractNumId w:val="1"/>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D40"/>
    <w:rsid w:val="003777C0"/>
    <w:rsid w:val="00593DC9"/>
    <w:rsid w:val="006A3C0A"/>
    <w:rsid w:val="007B4ABA"/>
    <w:rsid w:val="00846D40"/>
    <w:rsid w:val="00915A45"/>
    <w:rsid w:val="00986E41"/>
    <w:rsid w:val="00AF7D16"/>
    <w:rsid w:val="00C11C9D"/>
    <w:rsid w:val="00CE5821"/>
    <w:rsid w:val="00D81D37"/>
    <w:rsid w:val="00F36A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215119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normal"/>
    <w:next w:val="normal"/>
    <w:link w:val="10"/>
    <w:rsid w:val="00846D40"/>
    <w:pPr>
      <w:keepNext/>
      <w:keepLines/>
      <w:spacing w:before="400" w:after="120"/>
      <w:contextualSpacing/>
      <w:outlineLvl w:val="0"/>
    </w:pPr>
    <w:rPr>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846D40"/>
    <w:pPr>
      <w:spacing w:line="276" w:lineRule="auto"/>
    </w:pPr>
    <w:rPr>
      <w:rFonts w:ascii="Arial" w:hAnsi="Arial" w:cs="Arial"/>
      <w:color w:val="000000"/>
      <w:kern w:val="0"/>
      <w:sz w:val="22"/>
      <w:szCs w:val="22"/>
    </w:rPr>
  </w:style>
  <w:style w:type="character" w:customStyle="1" w:styleId="10">
    <w:name w:val="見出し 1 (文字)"/>
    <w:basedOn w:val="a0"/>
    <w:link w:val="1"/>
    <w:rsid w:val="00846D40"/>
    <w:rPr>
      <w:rFonts w:ascii="Arial" w:hAnsi="Arial" w:cs="Arial"/>
      <w:color w:val="000000"/>
      <w:kern w:val="0"/>
      <w:sz w:val="40"/>
      <w:szCs w:val="40"/>
    </w:rPr>
  </w:style>
  <w:style w:type="paragraph" w:styleId="Web">
    <w:name w:val="Normal (Web)"/>
    <w:basedOn w:val="a"/>
    <w:uiPriority w:val="99"/>
    <w:semiHidden/>
    <w:unhideWhenUsed/>
    <w:rsid w:val="00D81D37"/>
    <w:pPr>
      <w:widowControl/>
      <w:spacing w:before="100" w:beforeAutospacing="1" w:after="100" w:afterAutospacing="1"/>
      <w:jc w:val="left"/>
    </w:pPr>
    <w:rPr>
      <w:rFonts w:ascii="Times" w:hAnsi="Times" w:cs="Times New Roman"/>
      <w:kern w:val="0"/>
      <w:sz w:val="20"/>
      <w:szCs w:val="20"/>
    </w:rPr>
  </w:style>
  <w:style w:type="paragraph" w:styleId="a3">
    <w:name w:val="List Paragraph"/>
    <w:basedOn w:val="a"/>
    <w:uiPriority w:val="34"/>
    <w:qFormat/>
    <w:rsid w:val="00D81D37"/>
    <w:pPr>
      <w:ind w:leftChars="400" w:left="960"/>
    </w:pPr>
  </w:style>
  <w:style w:type="paragraph" w:styleId="a4">
    <w:name w:val="Closing"/>
    <w:basedOn w:val="a"/>
    <w:link w:val="a5"/>
    <w:uiPriority w:val="99"/>
    <w:unhideWhenUsed/>
    <w:rsid w:val="00986E41"/>
    <w:pPr>
      <w:jc w:val="right"/>
    </w:pPr>
    <w:rPr>
      <w:rFonts w:asciiTheme="minorEastAsia" w:hAnsiTheme="minorEastAsia" w:cs="Arial Unicode MS"/>
      <w:color w:val="000000"/>
      <w:kern w:val="0"/>
      <w:sz w:val="22"/>
      <w:szCs w:val="22"/>
    </w:rPr>
  </w:style>
  <w:style w:type="character" w:customStyle="1" w:styleId="a5">
    <w:name w:val="結語 (文字)"/>
    <w:basedOn w:val="a0"/>
    <w:link w:val="a4"/>
    <w:uiPriority w:val="99"/>
    <w:rsid w:val="00986E41"/>
    <w:rPr>
      <w:rFonts w:asciiTheme="minorEastAsia" w:hAnsiTheme="minorEastAsia" w:cs="Arial Unicode MS"/>
      <w:color w:val="000000"/>
      <w:kern w:val="0"/>
      <w:sz w:val="22"/>
      <w:szCs w:val="22"/>
    </w:rPr>
  </w:style>
  <w:style w:type="paragraph" w:styleId="a6">
    <w:name w:val="Balloon Text"/>
    <w:basedOn w:val="a"/>
    <w:link w:val="a7"/>
    <w:uiPriority w:val="99"/>
    <w:semiHidden/>
    <w:unhideWhenUsed/>
    <w:rsid w:val="00986E41"/>
    <w:rPr>
      <w:rFonts w:ascii="ヒラギノ角ゴ ProN W3" w:eastAsia="ヒラギノ角ゴ ProN W3"/>
      <w:sz w:val="18"/>
      <w:szCs w:val="18"/>
    </w:rPr>
  </w:style>
  <w:style w:type="character" w:customStyle="1" w:styleId="a7">
    <w:name w:val="吹き出し (文字)"/>
    <w:basedOn w:val="a0"/>
    <w:link w:val="a6"/>
    <w:uiPriority w:val="99"/>
    <w:semiHidden/>
    <w:rsid w:val="00986E41"/>
    <w:rPr>
      <w:rFonts w:ascii="ヒラギノ角ゴ ProN W3" w:eastAsia="ヒラギノ角ゴ ProN W3"/>
      <w:sz w:val="18"/>
      <w:szCs w:val="18"/>
    </w:rPr>
  </w:style>
  <w:style w:type="paragraph" w:styleId="a8">
    <w:name w:val="header"/>
    <w:basedOn w:val="a"/>
    <w:link w:val="a9"/>
    <w:uiPriority w:val="99"/>
    <w:unhideWhenUsed/>
    <w:rsid w:val="00CE5821"/>
    <w:pPr>
      <w:tabs>
        <w:tab w:val="center" w:pos="4252"/>
        <w:tab w:val="right" w:pos="8504"/>
      </w:tabs>
      <w:snapToGrid w:val="0"/>
    </w:pPr>
  </w:style>
  <w:style w:type="character" w:customStyle="1" w:styleId="a9">
    <w:name w:val="ヘッダー (文字)"/>
    <w:basedOn w:val="a0"/>
    <w:link w:val="a8"/>
    <w:uiPriority w:val="99"/>
    <w:rsid w:val="00CE5821"/>
  </w:style>
  <w:style w:type="paragraph" w:styleId="aa">
    <w:name w:val="footer"/>
    <w:basedOn w:val="a"/>
    <w:link w:val="ab"/>
    <w:uiPriority w:val="99"/>
    <w:unhideWhenUsed/>
    <w:rsid w:val="00CE5821"/>
    <w:pPr>
      <w:tabs>
        <w:tab w:val="center" w:pos="4252"/>
        <w:tab w:val="right" w:pos="8504"/>
      </w:tabs>
      <w:snapToGrid w:val="0"/>
    </w:pPr>
  </w:style>
  <w:style w:type="character" w:customStyle="1" w:styleId="ab">
    <w:name w:val="フッター (文字)"/>
    <w:basedOn w:val="a0"/>
    <w:link w:val="aa"/>
    <w:uiPriority w:val="99"/>
    <w:rsid w:val="00CE5821"/>
  </w:style>
  <w:style w:type="paragraph" w:styleId="ac">
    <w:name w:val="No Spacing"/>
    <w:uiPriority w:val="1"/>
    <w:qFormat/>
    <w:rsid w:val="00915A45"/>
    <w:pPr>
      <w:widowControl w:val="0"/>
      <w:wordWrap w:val="0"/>
      <w:adjustRightInd w:val="0"/>
      <w:snapToGrid w:val="0"/>
      <w:spacing w:line="300" w:lineRule="auto"/>
      <w:jc w:val="both"/>
    </w:pPr>
    <w:rPr>
      <w:rFonts w:ascii="Times New Roman" w:eastAsia="ＭＳ 明朝" w:hAnsi="Times New Roman" w:cs="Batang"/>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normal"/>
    <w:next w:val="normal"/>
    <w:link w:val="10"/>
    <w:rsid w:val="00846D40"/>
    <w:pPr>
      <w:keepNext/>
      <w:keepLines/>
      <w:spacing w:before="400" w:after="120"/>
      <w:contextualSpacing/>
      <w:outlineLvl w:val="0"/>
    </w:pPr>
    <w:rPr>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846D40"/>
    <w:pPr>
      <w:spacing w:line="276" w:lineRule="auto"/>
    </w:pPr>
    <w:rPr>
      <w:rFonts w:ascii="Arial" w:hAnsi="Arial" w:cs="Arial"/>
      <w:color w:val="000000"/>
      <w:kern w:val="0"/>
      <w:sz w:val="22"/>
      <w:szCs w:val="22"/>
    </w:rPr>
  </w:style>
  <w:style w:type="character" w:customStyle="1" w:styleId="10">
    <w:name w:val="見出し 1 (文字)"/>
    <w:basedOn w:val="a0"/>
    <w:link w:val="1"/>
    <w:rsid w:val="00846D40"/>
    <w:rPr>
      <w:rFonts w:ascii="Arial" w:hAnsi="Arial" w:cs="Arial"/>
      <w:color w:val="000000"/>
      <w:kern w:val="0"/>
      <w:sz w:val="40"/>
      <w:szCs w:val="40"/>
    </w:rPr>
  </w:style>
  <w:style w:type="paragraph" w:styleId="Web">
    <w:name w:val="Normal (Web)"/>
    <w:basedOn w:val="a"/>
    <w:uiPriority w:val="99"/>
    <w:semiHidden/>
    <w:unhideWhenUsed/>
    <w:rsid w:val="00D81D37"/>
    <w:pPr>
      <w:widowControl/>
      <w:spacing w:before="100" w:beforeAutospacing="1" w:after="100" w:afterAutospacing="1"/>
      <w:jc w:val="left"/>
    </w:pPr>
    <w:rPr>
      <w:rFonts w:ascii="Times" w:hAnsi="Times" w:cs="Times New Roman"/>
      <w:kern w:val="0"/>
      <w:sz w:val="20"/>
      <w:szCs w:val="20"/>
    </w:rPr>
  </w:style>
  <w:style w:type="paragraph" w:styleId="a3">
    <w:name w:val="List Paragraph"/>
    <w:basedOn w:val="a"/>
    <w:uiPriority w:val="34"/>
    <w:qFormat/>
    <w:rsid w:val="00D81D37"/>
    <w:pPr>
      <w:ind w:leftChars="400" w:left="960"/>
    </w:pPr>
  </w:style>
  <w:style w:type="paragraph" w:styleId="a4">
    <w:name w:val="Closing"/>
    <w:basedOn w:val="a"/>
    <w:link w:val="a5"/>
    <w:uiPriority w:val="99"/>
    <w:unhideWhenUsed/>
    <w:rsid w:val="00986E41"/>
    <w:pPr>
      <w:jc w:val="right"/>
    </w:pPr>
    <w:rPr>
      <w:rFonts w:asciiTheme="minorEastAsia" w:hAnsiTheme="minorEastAsia" w:cs="Arial Unicode MS"/>
      <w:color w:val="000000"/>
      <w:kern w:val="0"/>
      <w:sz w:val="22"/>
      <w:szCs w:val="22"/>
    </w:rPr>
  </w:style>
  <w:style w:type="character" w:customStyle="1" w:styleId="a5">
    <w:name w:val="結語 (文字)"/>
    <w:basedOn w:val="a0"/>
    <w:link w:val="a4"/>
    <w:uiPriority w:val="99"/>
    <w:rsid w:val="00986E41"/>
    <w:rPr>
      <w:rFonts w:asciiTheme="minorEastAsia" w:hAnsiTheme="minorEastAsia" w:cs="Arial Unicode MS"/>
      <w:color w:val="000000"/>
      <w:kern w:val="0"/>
      <w:sz w:val="22"/>
      <w:szCs w:val="22"/>
    </w:rPr>
  </w:style>
  <w:style w:type="paragraph" w:styleId="a6">
    <w:name w:val="Balloon Text"/>
    <w:basedOn w:val="a"/>
    <w:link w:val="a7"/>
    <w:uiPriority w:val="99"/>
    <w:semiHidden/>
    <w:unhideWhenUsed/>
    <w:rsid w:val="00986E41"/>
    <w:rPr>
      <w:rFonts w:ascii="ヒラギノ角ゴ ProN W3" w:eastAsia="ヒラギノ角ゴ ProN W3"/>
      <w:sz w:val="18"/>
      <w:szCs w:val="18"/>
    </w:rPr>
  </w:style>
  <w:style w:type="character" w:customStyle="1" w:styleId="a7">
    <w:name w:val="吹き出し (文字)"/>
    <w:basedOn w:val="a0"/>
    <w:link w:val="a6"/>
    <w:uiPriority w:val="99"/>
    <w:semiHidden/>
    <w:rsid w:val="00986E41"/>
    <w:rPr>
      <w:rFonts w:ascii="ヒラギノ角ゴ ProN W3" w:eastAsia="ヒラギノ角ゴ ProN W3"/>
      <w:sz w:val="18"/>
      <w:szCs w:val="18"/>
    </w:rPr>
  </w:style>
  <w:style w:type="paragraph" w:styleId="a8">
    <w:name w:val="header"/>
    <w:basedOn w:val="a"/>
    <w:link w:val="a9"/>
    <w:uiPriority w:val="99"/>
    <w:unhideWhenUsed/>
    <w:rsid w:val="00CE5821"/>
    <w:pPr>
      <w:tabs>
        <w:tab w:val="center" w:pos="4252"/>
        <w:tab w:val="right" w:pos="8504"/>
      </w:tabs>
      <w:snapToGrid w:val="0"/>
    </w:pPr>
  </w:style>
  <w:style w:type="character" w:customStyle="1" w:styleId="a9">
    <w:name w:val="ヘッダー (文字)"/>
    <w:basedOn w:val="a0"/>
    <w:link w:val="a8"/>
    <w:uiPriority w:val="99"/>
    <w:rsid w:val="00CE5821"/>
  </w:style>
  <w:style w:type="paragraph" w:styleId="aa">
    <w:name w:val="footer"/>
    <w:basedOn w:val="a"/>
    <w:link w:val="ab"/>
    <w:uiPriority w:val="99"/>
    <w:unhideWhenUsed/>
    <w:rsid w:val="00CE5821"/>
    <w:pPr>
      <w:tabs>
        <w:tab w:val="center" w:pos="4252"/>
        <w:tab w:val="right" w:pos="8504"/>
      </w:tabs>
      <w:snapToGrid w:val="0"/>
    </w:pPr>
  </w:style>
  <w:style w:type="character" w:customStyle="1" w:styleId="ab">
    <w:name w:val="フッター (文字)"/>
    <w:basedOn w:val="a0"/>
    <w:link w:val="aa"/>
    <w:uiPriority w:val="99"/>
    <w:rsid w:val="00CE5821"/>
  </w:style>
  <w:style w:type="paragraph" w:styleId="ac">
    <w:name w:val="No Spacing"/>
    <w:uiPriority w:val="1"/>
    <w:qFormat/>
    <w:rsid w:val="00915A45"/>
    <w:pPr>
      <w:widowControl w:val="0"/>
      <w:wordWrap w:val="0"/>
      <w:adjustRightInd w:val="0"/>
      <w:snapToGrid w:val="0"/>
      <w:spacing w:line="300" w:lineRule="auto"/>
      <w:jc w:val="both"/>
    </w:pPr>
    <w:rPr>
      <w:rFonts w:ascii="Times New Roman" w:eastAsia="ＭＳ 明朝" w:hAnsi="Times New Roman" w:cs="Batang"/>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292132">
      <w:bodyDiv w:val="1"/>
      <w:marLeft w:val="0"/>
      <w:marRight w:val="0"/>
      <w:marTop w:val="0"/>
      <w:marBottom w:val="0"/>
      <w:divBdr>
        <w:top w:val="none" w:sz="0" w:space="0" w:color="auto"/>
        <w:left w:val="none" w:sz="0" w:space="0" w:color="auto"/>
        <w:bottom w:val="none" w:sz="0" w:space="0" w:color="auto"/>
        <w:right w:val="none" w:sz="0" w:space="0" w:color="auto"/>
      </w:divBdr>
    </w:div>
    <w:div w:id="19315434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3090</Words>
  <Characters>17616</Characters>
  <Application>Microsoft Macintosh Word</Application>
  <DocSecurity>0</DocSecurity>
  <Lines>146</Lines>
  <Paragraphs>41</Paragraphs>
  <ScaleCrop>false</ScaleCrop>
  <Company/>
  <LinksUpToDate>false</LinksUpToDate>
  <CharactersWithSpaces>20665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渡部 清花</dc:creator>
  <cp:keywords/>
  <dc:description/>
  <cp:lastModifiedBy>ヤスノブ サトウ</cp:lastModifiedBy>
  <cp:revision>2</cp:revision>
  <dcterms:created xsi:type="dcterms:W3CDTF">2016-10-03T01:39:00Z</dcterms:created>
  <dcterms:modified xsi:type="dcterms:W3CDTF">2016-10-03T01:39:00Z</dcterms:modified>
</cp:coreProperties>
</file>